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تعالىيا أيها الناس إنّا خلقناكم من ذكر وأنثى-كتاب المناقب-صحيح البخاري — رقم الحديث: 3494 — الرقم الفرعي: 99 — الرقم الأصلي: 3494</w:t>
        <w:br/>
      </w:r>
      <w:r>
        <w:rPr>
          <w:rtl w:val="1"/>
        </w:rPr>
        <w:t xml:space="preserve">  سنده هو سند الحديث 3493</w:t>
        <w:br/>
      </w:r>
      <w:r>
        <w:rPr>
          <w:color w:val="FF0000"/>
          <w:rtl w:val="1"/>
        </w:rPr>
        <w:t xml:space="preserve">«وتَجِدونَ شَرَّ النّاس ذا الوَجْهَينِ، الَّذي يأتي هؤُلاءِ بوَجْهٍ، ويأتي هؤُلاءِ بوَجْهٍ».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