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ترك الدعوة فقد عصى الله ورسوله-كتاب النكاح-صحيح البخاري — رقم الحديث: 5177 — الرقم الفرعي: 99 — الرقم الأصلي: 5177</w:t>
        <w:br/>
      </w:r>
      <w:r>
        <w:rPr>
          <w:rtl w:val="1"/>
        </w:rPr>
        <w:t xml:space="preserve"> حدثنا عبد الله بن يوسف أخبرنا مالك عن ابن شهاب عن الأعرج عن أبي هريرة رضي الله عنه</w:t>
        <w:br/>
      </w:r>
      <w:r>
        <w:rPr>
          <w:color w:val="000000"/>
          <w:rtl w:val="1"/>
        </w:rPr>
        <w:t xml:space="preserve">أنَّه كان يقولُ:  </w:t>
      </w:r>
      <w:r>
        <w:rPr>
          <w:color w:val="FF0000"/>
          <w:rtl w:val="1"/>
        </w:rPr>
        <w:t xml:space="preserve">شَرُّ الطَّعامِ طعامُ الوَلِيمةِ يُدْعَى لها الأغنياءُ ويُترَكُ الفُقَراءُ،  </w:t>
      </w:r>
      <w:r>
        <w:rPr>
          <w:color w:val="FF0000"/>
          <w:rtl w:val="1"/>
        </w:rPr>
        <w:t xml:space="preserve">ومَن تَرَكَ الدَّعْوةَ فقد عَصَى اللهَ ورسولَه ﷺ. </w:t>
      </w:r>
    </w:p>
    <w:p>
      <w:pPr>
        <w:bidi w:val="1"/>
        <w:jc w:val="start"/>
      </w:pPr>
      <w:r>
        <w:rPr>
          <w:rtl w:val="1"/>
        </w:rPr>
        <w:t>الشرح: الدلالة: أغنياء وفقراء - خصائص السكان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الوليمة والعقيقة والمأدبة ونحوها - تغذية الجماعات</w:t>
      </w:r>
    </w:p>
    <w:p>
      <w:pPr>
        <w:bidi w:val="1"/>
        <w:jc w:val="start"/>
      </w:pPr>
      <w:r>
        <w:rPr>
          <w:rtl w:val="1"/>
        </w:rPr>
        <w:t>الشرح: الدلالة: إطعام الفقراء والمساكين - المساعدة والنفقة والمواساة</w:t>
      </w:r>
    </w:p>
    <w:p>
      <w:pPr>
        <w:bidi w:val="1"/>
        <w:jc w:val="start"/>
      </w:pPr>
      <w:r>
        <w:rPr>
          <w:rtl w:val="1"/>
        </w:rPr>
        <w:t xml:space="preserve">الشرح: الدلالة: قيمة التكافل بإجابة الدعوة وإكرام الضيف - مظاهر قيم التكافل الاجتماعي </w:t>
      </w:r>
    </w:p>
    <w:p>
      <w:pPr>
        <w:bidi w:val="1"/>
        <w:jc w:val="start"/>
      </w:pPr>
      <w:r>
        <w:rPr>
          <w:rtl w:val="1"/>
        </w:rPr>
        <w:t>الشرح: الدلالة: إجابة الدعوة للوليمة - الوليمة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قيمة المساواة - القيم السياسية والإدارية</w:t>
      </w:r>
    </w:p>
    <w:p>
      <w:pPr>
        <w:bidi w:val="1"/>
        <w:jc w:val="start"/>
      </w:pPr>
      <w:r>
        <w:rPr>
          <w:rtl w:val="1"/>
        </w:rPr>
        <w:t xml:space="preserve">الشرح: الدلالة: ثامنًا: قيمة الوليمة والأُضحيّة والعقيقة والهَدْي - قيمة التكافل الاقتصادي، ومحاربة الفقر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