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قصّة يأجوج ومأجوج-كتاب الأنبياء-صحيح البخاري — رقم الحديث: 3346 — الرقم الفرعي: 99 — الرقم الأصلي: 3346</w:t>
        <w:br/>
      </w:r>
      <w:r>
        <w:rPr>
          <w:rtl w:val="1"/>
        </w:rPr>
        <w:t xml:space="preserve"> حدثنا يحيى بن بكير حدثنا الليث عن عقيل عن ابن شهاب عن عروة بن الزبير أنّ زينب،ابنة أبي سلمة حدثته عن أمّ حبيبة بنت أبي سفيان عن زينب ابنة جحش رضي الله عنهنّ</w:t>
        <w:br/>
      </w:r>
      <w:r>
        <w:rPr>
          <w:color w:val="FF0000"/>
          <w:rtl w:val="1"/>
        </w:rPr>
        <w:t xml:space="preserve">أنَّ النبيَّ ﷺ دَخَلَ عليها فزِعاً يقولُ: «لا إلهَ إلَّا اللهُ،  </w:t>
      </w:r>
      <w:r>
        <w:rPr>
          <w:color w:val="000000"/>
          <w:rtl w:val="1"/>
        </w:rPr>
        <w:t xml:space="preserve">ويلٌ للعربِ من شَرٍّ قدِ اقتَرَبَ، فُتِحَ اليومَ من رَدْمِ يَأْجُوجَ ومَأْجُوجَ مِثلُ هذه» وحَلَّقَ بإصْبَعِه الإبْهامِ والَّتي تَلِيها،  </w:t>
      </w:r>
      <w:r>
        <w:rPr>
          <w:color w:val="000000"/>
          <w:rtl w:val="1"/>
        </w:rPr>
        <w:t xml:space="preserve">قالت زَينَبُ ابنةُ جَحْشٍ: فقلتُ: يا رسولَ الله، أنَهلِكُ وفينا الصّالحونَ؟! قال: «نَعَم، إذا كَثُرَ الخَبَثُ». </w:t>
      </w:r>
      <w:r>
        <w:rPr>
          <w:color w:val="000000"/>
          <w:rtl w:val="1"/>
        </w:rPr>
        <w:t xml:space="preserve"> </w:t>
      </w:r>
    </w:p>
    <w:p>
      <w:pPr>
        <w:bidi w:val="1"/>
        <w:jc w:val="start"/>
      </w:pPr>
      <w:r>
        <w:rPr>
          <w:rtl w:val="1"/>
        </w:rPr>
        <w:t>درجة الحديث: صحيح</w:t>
      </w:r>
    </w:p>
    <w:p>
      <w:pPr>
        <w:bidi w:val="1"/>
        <w:jc w:val="start"/>
      </w:pPr>
      <w:r>
        <w:rPr>
          <w:rtl w:val="1"/>
        </w:rPr>
        <w:t>الشرح: الدلالة: السنن الالهية في المجتمعات - المجتمع</w:t>
      </w:r>
    </w:p>
    <w:p>
      <w:pPr>
        <w:bidi w:val="1"/>
        <w:jc w:val="start"/>
      </w:pPr>
      <w:r>
        <w:rPr>
          <w:rtl w:val="1"/>
        </w:rPr>
        <w:t>الشرح: الدلالة: ما ورد في الأمم والشعوب</w:t>
      </w:r>
    </w:p>
    <w:p>
      <w:pPr>
        <w:bidi w:val="1"/>
        <w:jc w:val="start"/>
      </w:pPr>
      <w:r>
        <w:rPr>
          <w:rtl w:val="1"/>
        </w:rPr>
        <w:t>الشرح: الدلالة: الأذكار والأدعية للخوف والفزع - الأذكار والأدعية للأحوال العارضة</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ما ورد في يأجوج ومأجوج - ما ورد في الأمم والشعوب</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تكوين الإنسان الصالح المصلح (انسانياً) - الأهداف العامة للتربية و التعليم</w:t>
      </w:r>
    </w:p>
    <w:p>
      <w:pPr>
        <w:bidi w:val="1"/>
        <w:jc w:val="start"/>
      </w:pPr>
      <w:r>
        <w:rPr>
          <w:rtl w:val="1"/>
        </w:rPr>
        <w:t>الشرح: الدلالة: وسائل الإيضاح</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توظيف الأدوات والمواد البيئية المختلفة - الوسائل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