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الورع والتقوى-كتاب الزهد-سنن ابن ماجة — رقم الحديث: 4217 — الرقم الفرعي: 99 — الرقم الأصلي: 4217</w:t>
        <w:br/>
      </w:r>
      <w:r>
        <w:rPr>
          <w:rtl w:val="1"/>
        </w:rPr>
        <w:t xml:space="preserve"> حدثنا عليّ بن محمد ثنا أبو معاوية عن أبي رجاء عن بُرد بن سنان عن مكحول عن واثِلَة بن الأسْقَع عن أبي هريرة قال:قال رسول الله صلى الله عليه وسلم</w:t>
        <w:br/>
      </w:r>
      <w:r>
        <w:rPr>
          <w:color w:val="FF0000"/>
          <w:rtl w:val="1"/>
        </w:rPr>
        <w:t xml:space="preserve">«يا أبا هُريرةَ، كُنْ وَرِعًا تَكُن أعبَدَ الناس،  </w:t>
      </w:r>
      <w:r>
        <w:rPr>
          <w:color w:val="FF0000"/>
          <w:rtl w:val="1"/>
        </w:rPr>
        <w:t xml:space="preserve">وكُنْ قَنِعًا تَكُن أشكَرَ الناس،  </w:t>
      </w:r>
      <w:r>
        <w:rPr>
          <w:color w:val="FF0000"/>
          <w:rtl w:val="1"/>
        </w:rPr>
        <w:t xml:space="preserve">وأحِبَّ للنّاسِ ما تُحبُّ لنَفْسِك تَكُن مُؤمِنًا،  </w:t>
      </w:r>
      <w:r>
        <w:rPr>
          <w:color w:val="FF0000"/>
          <w:rtl w:val="1"/>
        </w:rPr>
        <w:t xml:space="preserve">وأحسِنْ جِوارَ مَن جاوَرَكَ تَكُنْ مُسلمًا،  </w:t>
      </w:r>
      <w:r>
        <w:rPr>
          <w:color w:val="FF0000"/>
          <w:rtl w:val="1"/>
        </w:rPr>
        <w:t xml:space="preserve">وأقِلَّ الضَّحِكَ فإنَّ كَثرةَ الضَّحِكِ تُميتُ القَلْب».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المزاح المذموم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الاستقامة على خُلُق المسلم - قيمة الاستقامة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القلب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