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5748 — الرقم الفرعي: 99 — الرقم الأصلي: 5748</w:t>
        <w:br/>
      </w:r>
      <w:r>
        <w:rPr>
          <w:rtl w:val="1"/>
        </w:rPr>
        <w:t xml:space="preserve"> حدثنا يحيى بن غَيلان حدثنا رِشدين حدثني عمرو بن الحارث عن ابن شهاب عن سالم بن عبد الله حدثه عن ابن عمر أن رسول الله صلى الله عليه وسلم</w:t>
        <w:br/>
      </w:r>
      <w:r>
        <w:rPr>
          <w:color w:val="000000"/>
          <w:rtl w:val="1"/>
        </w:rPr>
        <w:t xml:space="preserve">كَانَ يُعْطِي عُمَرَ الْعَطاءَ فَيقُولُ لَهُ عُمرُ: أَعْطِهِ يَا رَسُولَ اللهِ أَفْقرَ إِلَيْهِ مِنِّي، فَقالَ لَهُ رَسُولُ اللهِ ﷺ: «خُذْهُ فتَموَّلْهُ، أَوْ تَصدَّقْ بِهِ، وَمَا جَاءكَ مِنْ هَذَا الْمَالِ، وَأَنتَ غَيْرُ مُشْرِفٍ، وَلا سَائِلٍ، فَخُذْهُ وَمَا لَا، فَلا تُتْبِعْهُ نَفْسَكَ» </w:t>
      </w:r>
      <w:r>
        <w:rPr>
          <w:color w:val="000000"/>
          <w:rtl w:val="1"/>
        </w:rPr>
        <w:t xml:space="preserve">قالَ سَالِمٌ: فَمِنْ أَجْلِ ذَلِكَ كَانَ ابْنُ عُمرَ لَا يَسْألُ أَحَدًا شَيْئًا، وَلَا يَرُدُّ شَيْئًا.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