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معيشة أصحاب النبيّ صلى الله عليه وسلم-كتاب الزهد-سنن الترمذي — رقم الحديث: 2369 — الرقم الفرعي: 99 — الرقم الأصلي: 2370</w:t>
        <w:br/>
      </w:r>
      <w:r>
        <w:rPr>
          <w:rtl w:val="1"/>
        </w:rPr>
        <w:t xml:space="preserve"> حدثنا محمد بن إسماعيل حدثنا آدم بن أبي إياس حدثنا شيبان أبو معاوية حدثنا عبد الملك بن عمير عن أبي سلمة بن عبد الرحمن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خرج النّبيُّ ﷺ في ساعةٍ لا يَخرجُ فيها، ولا يلقاه فيها أحدٌ،  </w:t>
      </w:r>
      <w:r>
        <w:rPr>
          <w:color w:val="FF0000"/>
          <w:rtl w:val="1"/>
        </w:rPr>
        <w:t xml:space="preserve">فأتاه أبو بكر، فقال: «ما جاءَ بكَ يا أبا بكر؟» فقال: خرجتُ ألقَى رسولَ الله ﷺ، وأنظرَ في وجهِه والتسليمِ عليه،  </w:t>
      </w:r>
      <w:r>
        <w:rPr>
          <w:color w:val="FF0000"/>
          <w:rtl w:val="1"/>
        </w:rPr>
        <w:t xml:space="preserve">فلم يلبَث أن جاء عمرُ، فقال: «ما جاء بك يا عمرُ؟» قال: الجوعُ يا رسولَ الله،  </w:t>
      </w:r>
      <w:r>
        <w:rPr>
          <w:color w:val="FF0000"/>
          <w:rtl w:val="1"/>
        </w:rPr>
        <w:t xml:space="preserve">قال: فقال رسولُ الله ﷺ: «وأنا قد وجدتُ بعضَ ذلك»،  </w:t>
      </w:r>
      <w:r>
        <w:rPr>
          <w:color w:val="FF0000"/>
          <w:rtl w:val="1"/>
        </w:rPr>
        <w:t xml:space="preserve">فانطلَقوا إلى منزل أبي الهَيثم بن التَّيِّهان الأنصاريِّ، وكان رجلًا كثيرَ النَّخل والشَّاء، ولم يكن له خدمٌ، فلم يجدوه،  </w:t>
      </w:r>
      <w:r>
        <w:rPr>
          <w:color w:val="FF0000"/>
          <w:rtl w:val="1"/>
        </w:rPr>
        <w:t xml:space="preserve">فقالوا لامرأتِه: أين صاحبُك؟ فقالت: انطلقَ يستعذبُ لنا الماء،  </w:t>
      </w:r>
      <w:r>
        <w:rPr>
          <w:color w:val="FF0000"/>
          <w:rtl w:val="1"/>
        </w:rPr>
        <w:t xml:space="preserve">فلم يلبَثوا أن جاء أبو الهَيثم بقِربة يَزْعُبُها، فوضَعَها،  </w:t>
      </w:r>
      <w:r>
        <w:rPr>
          <w:color w:val="FF0000"/>
          <w:rtl w:val="1"/>
        </w:rPr>
        <w:t xml:space="preserve">ثم جاء يلتزمُ رسولَ الله ﷺ، ويُفدِّيه بأبيه وأُمِّه،  </w:t>
      </w:r>
      <w:r>
        <w:rPr>
          <w:color w:val="FF0000"/>
          <w:rtl w:val="1"/>
        </w:rPr>
        <w:t xml:space="preserve">فانطلقَ بهم إلى حديقتِه، فبَسط لهم بِساطًا، ثم انطلَقَ إلى نَخلةٍ، فجاء بقِنْوٍ، فوَضَعه،  </w:t>
      </w:r>
      <w:r>
        <w:rPr>
          <w:color w:val="FF0000"/>
          <w:rtl w:val="1"/>
        </w:rPr>
        <w:t xml:space="preserve">فقال النبيُّ ﷺ: «أفلا تنقَّيتَ لنا من رُطَبه؟»،  </w:t>
      </w:r>
      <w:r>
        <w:rPr>
          <w:color w:val="FF0000"/>
          <w:rtl w:val="1"/>
        </w:rPr>
        <w:t xml:space="preserve">فقال: يا رسولَ الله إنِّي أردتُ أن تختاروا - أو قال -: تَخَيَّروا من رُطَبه وبُسْره،  </w:t>
      </w:r>
      <w:r>
        <w:rPr>
          <w:color w:val="FF0000"/>
          <w:rtl w:val="1"/>
        </w:rPr>
        <w:t xml:space="preserve">فأكلوا وشَرِبوا من ذلك الماء،  </w:t>
      </w:r>
      <w:r>
        <w:rPr>
          <w:color w:val="FF0000"/>
          <w:rtl w:val="1"/>
        </w:rPr>
        <w:t xml:space="preserve">فقال رسولُ الله ﷺ: «هذا والذي نفْسِي بيدِه مِن النَّعيمِ الذي تُسألونَ عنه يومَ القِيامة: ظِلٌّ بارد، ورُطَب طيِّب، وماءٌ بارد». </w:t>
      </w:r>
      <w:r>
        <w:rPr>
          <w:color w:val="FF0000"/>
          <w:rtl w:val="1"/>
        </w:rPr>
        <w:t xml:space="preserve">فانطلَقَ أبو الهَيثم ليَصنَع لهم طعامًا،  </w:t>
      </w:r>
      <w:r>
        <w:rPr>
          <w:color w:val="FF0000"/>
          <w:rtl w:val="1"/>
        </w:rPr>
        <w:t xml:space="preserve">فقال النبيُّ ﷺ: «لا تذبحَنَّ ذاتَ دَرٍّ»،  </w:t>
      </w:r>
      <w:r>
        <w:rPr>
          <w:color w:val="FF0000"/>
          <w:rtl w:val="1"/>
        </w:rPr>
        <w:t xml:space="preserve">قال: فذَبَح لهم عَناقًا أو جَدْيًا، فأتاهم بها فأكلوا،  </w:t>
      </w:r>
      <w:r>
        <w:rPr>
          <w:color w:val="FF0000"/>
          <w:rtl w:val="1"/>
        </w:rPr>
        <w:t xml:space="preserve">فقال النبيُّ ﷺ: «هل لكَ خادمٌ؟» قال: لا، قال: «فإذا أتانا سَبْيٌ فأتِنا»،  </w:t>
      </w:r>
      <w:r>
        <w:rPr>
          <w:color w:val="FF0000"/>
          <w:rtl w:val="1"/>
        </w:rPr>
        <w:t xml:space="preserve">فأُتِيَ النبيُّ ﷺ برأسَين ليسَ معهما ثالث، فأتاهُ أبو الهَيثم، فقال النّبيُّ ﷺ: «اختَرْ منهما»،  </w:t>
      </w:r>
      <w:r>
        <w:rPr>
          <w:color w:val="FF0000"/>
          <w:rtl w:val="1"/>
        </w:rPr>
        <w:t xml:space="preserve">فقال: يا نبيَّ الله اختَرْ لي، فقال النّبيُّ ﷺ: «إنَّ المستشارَ مؤتَمَن، خُذْ هذا، فإنِّي رأيتُه يُصلِّي، واستوصِ به معروفًا». </w:t>
      </w:r>
      <w:r>
        <w:rPr>
          <w:color w:val="000000"/>
          <w:rtl w:val="1"/>
        </w:rPr>
        <w:t xml:space="preserve">فانطلَقَ أبو الهَيثم إلى امرأتِه، فأخبَرَها بقول رسولِ الله ﷺ،  </w:t>
      </w:r>
      <w:r>
        <w:rPr>
          <w:color w:val="FF0000"/>
          <w:rtl w:val="1"/>
        </w:rPr>
        <w:t xml:space="preserve">فقالَت امرأتُه: ما أنتَ ببالغٍ ما قال فيه النّبيُّ ﷺ إلَّا أن تُعتِقَه، قال: فهو عَتيقٌ،  </w:t>
      </w:r>
      <w:r>
        <w:rPr>
          <w:color w:val="FF0000"/>
          <w:rtl w:val="1"/>
        </w:rPr>
        <w:t xml:space="preserve">فقال النّبيُّ ﷺ: «إنَّ اللهَ لم يَبعث نبيًّا ولا خَليفةً إلَّا وله بِطانتانِ:  </w:t>
      </w:r>
      <w:r>
        <w:rPr>
          <w:color w:val="FF0000"/>
          <w:rtl w:val="1"/>
        </w:rPr>
        <w:t xml:space="preserve">بطانةٌ تأمرُه بالمَعروفِ وتَنهاهُ عن المُنكَر،  </w:t>
      </w:r>
      <w:r>
        <w:rPr>
          <w:color w:val="FF0000"/>
          <w:rtl w:val="1"/>
        </w:rPr>
        <w:t xml:space="preserve">وبطانةٌ لا تألُوه خَبَالًا،  </w:t>
      </w:r>
      <w:r>
        <w:rPr>
          <w:color w:val="FF0000"/>
          <w:rtl w:val="1"/>
        </w:rPr>
        <w:t xml:space="preserve">ومَن يُوقَ بِطانةَ السُّوء، فقد وُقِي». </w:t>
      </w:r>
      <w:r>
        <w:rPr>
          <w:color w:val="000000"/>
          <w:rtl w:val="1"/>
        </w:rPr>
        <w:t xml:space="preserve">هذا حديثٌ حسنٌ صحيحٌ غريب.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النصيحة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الخدم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قيمة نصيحة النبي ﷺ للمسلمين - مظاهر قيمة النصيحة للمسلمين</w:t>
      </w:r>
    </w:p>
    <w:p>
      <w:pPr>
        <w:bidi w:val="1"/>
        <w:jc w:val="start"/>
      </w:pPr>
      <w:r>
        <w:rPr>
          <w:rtl w:val="1"/>
        </w:rPr>
        <w:t>الشرح: الدلالة: عتق العبيد والمملوكين. - فضل الإحسان إلى الخدم والمملوكين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إطعام الضيف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قيمة الأمانة في المشورة - من مظاهر قيمة الأمانة</w:t>
      </w:r>
    </w:p>
    <w:p>
      <w:pPr>
        <w:bidi w:val="1"/>
        <w:jc w:val="start"/>
      </w:pPr>
      <w:r>
        <w:rPr>
          <w:rtl w:val="1"/>
        </w:rPr>
        <w:t>الشرح: الدلالة: قيمة الهيئة الشورية - قيمة الشورى</w:t>
      </w:r>
    </w:p>
    <w:p>
      <w:pPr>
        <w:bidi w:val="1"/>
        <w:jc w:val="start"/>
      </w:pPr>
      <w:r>
        <w:rPr>
          <w:rtl w:val="1"/>
        </w:rPr>
        <w:t>الشرح: الدلالة: قيمة المشورة في الشؤون الخاصة - قيمة الشورى</w:t>
      </w:r>
    </w:p>
    <w:p>
      <w:pPr>
        <w:bidi w:val="1"/>
        <w:jc w:val="start"/>
      </w:pPr>
      <w:r>
        <w:rPr>
          <w:rtl w:val="1"/>
        </w:rPr>
        <w:t>الشرح: الدلالة: أمانته ﷺ في أموال المسلمين - أمانة النبي ﷺ</w:t>
      </w:r>
    </w:p>
    <w:p>
      <w:pPr>
        <w:bidi w:val="1"/>
        <w:jc w:val="start"/>
      </w:pPr>
      <w:r>
        <w:rPr>
          <w:rtl w:val="1"/>
        </w:rPr>
        <w:t xml:space="preserve">الشرح: الدلالة: أكله ﷺ للرطب والبسر - طعامه ﷺ </w:t>
      </w:r>
    </w:p>
    <w:p>
      <w:pPr>
        <w:bidi w:val="1"/>
        <w:jc w:val="start"/>
      </w:pPr>
      <w:r>
        <w:rPr>
          <w:rtl w:val="1"/>
        </w:rPr>
        <w:t xml:space="preserve">الشرح: الدلالة: تفديتهم إياه ﷺ بآبائم وأمهاتهم - محبة الصحابة له ﷺ </w:t>
      </w:r>
    </w:p>
    <w:p>
      <w:pPr>
        <w:bidi w:val="1"/>
        <w:jc w:val="start"/>
      </w:pPr>
      <w:r>
        <w:rPr>
          <w:rtl w:val="1"/>
        </w:rPr>
        <w:t xml:space="preserve">الشرح: الدلالة: إكرامه ﷺ وتقديمه وإنزاله منزلته الرفيعة - تعظيمُ أَمرِه ﷺ وتَوقِيرُه وبِرُّه ... </w:t>
      </w:r>
    </w:p>
    <w:p>
      <w:pPr>
        <w:bidi w:val="1"/>
        <w:jc w:val="start"/>
      </w:pPr>
      <w:r>
        <w:rPr>
          <w:rtl w:val="1"/>
        </w:rPr>
        <w:t xml:space="preserve">الشرح: الدلالة: إكرامه ﷺ أصحابه وملاطفتهم ومعاونتهم - توقير أصحابه ﷺ ومعرفة حقوقهم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