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المشورة-كتاب الأدب-سنن أبي داود — رقم الحديث: 5128 — الرقم الفرعي: 99 — الرقم الأصلي: 5128</w:t>
        <w:br/>
      </w:r>
      <w:r>
        <w:rPr>
          <w:rtl w:val="1"/>
        </w:rPr>
        <w:t xml:space="preserve"> حدثنا ابن المثنى ثنا يحيى بن أبي بكير ثنا شيبان عن عبد الملك بن عمير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«المُستشَارُ مؤتَمَن».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قيمة الصدق في المشورة - قيم الصدق</w:t>
      </w:r>
    </w:p>
    <w:p>
      <w:pPr>
        <w:bidi w:val="1"/>
        <w:jc w:val="start"/>
      </w:pPr>
      <w:r>
        <w:rPr>
          <w:rtl w:val="1"/>
        </w:rPr>
        <w:t>الشرح: الدلالة: قيمة الأمانة في المشورة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