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الصوم آخر الشهر-كتاب الصوم-صحيح البخاري — رقم الحديث: 1983 — الرقم الفرعي: 99 — الرقم الأصلي: 1983</w:t>
        <w:br/>
      </w:r>
      <w:r>
        <w:rPr>
          <w:rtl w:val="1"/>
        </w:rPr>
        <w:t xml:space="preserve"> حدثنا الصّلت بن محمد حدثنا مهديّ عن غَيْلان وحدثنا أبو النعمان حدثنا مهديّ بن ميمون حدثنا غيلان بن جرير عن مطرِّف عن عمران بن حصين رضي الله عنهما عن النبي صلى الله عليه وسلم</w:t>
        <w:br/>
      </w:r>
      <w:r>
        <w:rPr>
          <w:color w:val="FF0000"/>
          <w:rtl w:val="1"/>
        </w:rPr>
        <w:t xml:space="preserve">أنَّه سألَه ــ أو: سألَ رجلاً وعِمْرانُ يَسمَعُ ــ فقال:  </w:t>
      </w:r>
      <w:r>
        <w:rPr>
          <w:color w:val="FF0000"/>
          <w:rtl w:val="1"/>
        </w:rPr>
        <w:t xml:space="preserve">«يا أبا فلانٍ، أمَا صُمْتَ سَرَرَ هذا الشَّهرِ؟»  </w:t>
      </w:r>
      <w:r>
        <w:rPr>
          <w:color w:val="FF0000"/>
          <w:rtl w:val="1"/>
        </w:rPr>
        <w:t xml:space="preserve">قال: أظُنُّه قال: يعني: رمضانَ، قال الرَّجلُ: لا يا رسولَ الله، قال:  </w:t>
      </w:r>
      <w:r>
        <w:rPr>
          <w:color w:val="FF0000"/>
          <w:rtl w:val="1"/>
        </w:rPr>
        <w:t xml:space="preserve">«فإذا أفطَرْتَ فصُمْ يومَينِ». </w:t>
      </w:r>
      <w:r>
        <w:rPr>
          <w:color w:val="FF0000"/>
          <w:rtl w:val="1"/>
        </w:rPr>
        <w:t xml:space="preserve">لم يَقُلِ الصَّلْتُ: أظُنُّه يعني: رمضانَ. </w:t>
      </w:r>
      <w:r>
        <w:rPr>
          <w:color w:val="FF0000"/>
          <w:rtl w:val="1"/>
        </w:rPr>
        <w:t xml:space="preserve">قال أبو عبدِ الله: وقال ثابتٌ، عن مُطَرِّفٍ، عن عِمْرانَ، عن النبيِّ - صلى الله عليه وسلم -: «من سَرَرِ شَعْبانَ». </w:t>
      </w:r>
    </w:p>
    <w:p>
      <w:pPr>
        <w:bidi w:val="1"/>
        <w:jc w:val="start"/>
      </w:pPr>
      <w:r>
        <w:rPr>
          <w:rtl w:val="1"/>
        </w:rPr>
        <w:t>الشرح: الدلالة: الصيام في شعبان - ما ورد في الترغيب في صيام التطوع</w:t>
      </w:r>
    </w:p>
    <w:p>
      <w:pPr>
        <w:bidi w:val="1"/>
        <w:jc w:val="start"/>
      </w:pPr>
      <w:r>
        <w:rPr>
          <w:rtl w:val="1"/>
        </w:rPr>
        <w:t>الشرح: الدلالة: آداب المعلم - آداب المعلم والمتعلم</w:t>
      </w:r>
    </w:p>
    <w:p>
      <w:pPr>
        <w:bidi w:val="1"/>
        <w:jc w:val="start"/>
      </w:pPr>
      <w:r>
        <w:rPr>
          <w:rtl w:val="1"/>
        </w:rPr>
        <w:t>الشرح: الدلالة: ما ورد في شهر شعبان - ما ورد في الشهور</w:t>
      </w:r>
    </w:p>
    <w:p>
      <w:pPr>
        <w:bidi w:val="1"/>
        <w:jc w:val="start"/>
      </w:pPr>
      <w:r>
        <w:rPr>
          <w:rtl w:val="1"/>
        </w:rPr>
        <w:t>الشرح: الدلالة: الحوار والمناظرة والسؤال - الأساليب التعليمية</w:t>
      </w:r>
    </w:p>
    <w:p>
      <w:pPr>
        <w:bidi w:val="1"/>
        <w:jc w:val="start"/>
      </w:pPr>
      <w:r>
        <w:rPr>
          <w:rtl w:val="1"/>
        </w:rPr>
        <w:t xml:space="preserve">الشرح: الدلالة: وعظه ﷺ للصحابة وعظًا خاصًا - أمرُ النبيِّ ﷺ بالمعروفِ ونهيُه عن المُنكر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