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الفخذ عورة-كتاب الأدب-سنن الترمذي — رقم الحديث: 2795 — الرقم الفرعي: 99 — الرقم الأصلي: 2796</w:t>
        <w:br/>
      </w:r>
      <w:r>
        <w:rPr>
          <w:rtl w:val="1"/>
        </w:rPr>
        <w:t xml:space="preserve"> حدثنا ابن أبي عمر حدثنا سفيان عن أبي النّضر مولى عمر بن عبيدالله عن زُرعة بن مسلم بن جَرهد الأسلميّ عن جدّه جَرهد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النّبيُّ ﷺ بِجَرْهَدٍ في المَسجدِ وقد انكَشَفَ فخِذُه،  </w:t>
      </w:r>
      <w:r>
        <w:rPr>
          <w:color w:val="FF0000"/>
          <w:rtl w:val="1"/>
        </w:rPr>
        <w:t xml:space="preserve">قال: «إنَّ الفَخِذَ عَورة». </w:t>
      </w:r>
      <w:r>
        <w:rPr>
          <w:color w:val="000000"/>
          <w:rtl w:val="1"/>
        </w:rPr>
        <w:t xml:space="preserve">هذا حديثٌ حسن، ما أرَى إسنادَه بمُتَّصل.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ما جاء أن الفخذ عورة - حد عورة الرجل والاختلاف فيه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