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513 — الرقم الفرعي: 99 — الرقم الأصلي: 513</w:t>
        <w:br/>
      </w:r>
      <w:r>
        <w:rPr>
          <w:rtl w:val="1"/>
        </w:rPr>
        <w:t xml:space="preserve"> حدثنا أبو عبد الرحمن المقري حدثنا حَيْوَة أنبأنا أبو عقيل أنه سمع الحارث ملاحظة مولى عثمان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جلَسَ عثمانُ يومًا وجلَسْنا معه، فجاءَه المُؤذِّن،  </w:t>
      </w:r>
      <w:r>
        <w:rPr>
          <w:color w:val="FF0000"/>
          <w:rtl w:val="1"/>
        </w:rPr>
        <w:t xml:space="preserve">فدعا بماءٍ في إناءٍ، أَظنُّه سيكونُ فيه مُدٌّ، فتوضَّأ، ثم قال: رأيتُ رسولَ الله ﷺ يَتوضّأُ وُضوئي هذا،  </w:t>
      </w:r>
      <w:r>
        <w:rPr>
          <w:color w:val="FF0000"/>
          <w:rtl w:val="1"/>
        </w:rPr>
        <w:t xml:space="preserve">ثم قال: «وَمن تَوضّأَ وُضوئي هذا،  </w:t>
      </w:r>
      <w:r>
        <w:rPr>
          <w:color w:val="FF0000"/>
          <w:rtl w:val="1"/>
        </w:rPr>
        <w:t xml:space="preserve">ثم قامَ فصلَّى صلاةَ الظُّهر، غُفِر له ما كان بينَها وبينَ الصُّبح،  </w:t>
      </w:r>
      <w:r>
        <w:rPr>
          <w:color w:val="FF0000"/>
          <w:rtl w:val="1"/>
        </w:rPr>
        <w:t xml:space="preserve">ثم صَلَّى العَصرَ غُفِر له ما بينَها وبينَ صَلاةِ الظُّهر،  </w:t>
      </w:r>
      <w:r>
        <w:rPr>
          <w:color w:val="FF0000"/>
          <w:rtl w:val="1"/>
        </w:rPr>
        <w:t xml:space="preserve">ثم صَلَّى المَغربَ غُفِر له ما بينَها وبينَ صلاةِ العَصر،  </w:t>
      </w:r>
      <w:r>
        <w:rPr>
          <w:color w:val="FF0000"/>
          <w:rtl w:val="1"/>
        </w:rPr>
        <w:t xml:space="preserve">ثم صَلَّى العِشاءَ غُفر له ما بينَها وبينَ صَلاةِ المَغرب، ثم لعلَّه أن يَبيتَ يَتمرَّغُ ليلتَه،  </w:t>
      </w:r>
      <w:r>
        <w:rPr>
          <w:color w:val="FF0000"/>
          <w:rtl w:val="1"/>
        </w:rPr>
        <w:t xml:space="preserve">ثم إن قامَ فتوضّأَ وصَلَّى الصُّبحَ غُفِر له ما بينَها وبينَ صَلاةِ العِشاء،  </w:t>
      </w:r>
      <w:r>
        <w:rPr>
          <w:color w:val="FF0000"/>
          <w:rtl w:val="1"/>
        </w:rPr>
        <w:t xml:space="preserve">وهُنَّ الحَسَناتُ يُذْهِبْنَ السَّيِّئات».  </w:t>
      </w:r>
      <w:r>
        <w:rPr>
          <w:color w:val="000000"/>
          <w:rtl w:val="1"/>
        </w:rPr>
        <w:t xml:space="preserve">قالوا: هذه الحَسَنات،  </w:t>
      </w:r>
      <w:r>
        <w:rPr>
          <w:color w:val="FF0000"/>
          <w:rtl w:val="1"/>
        </w:rPr>
        <w:t xml:space="preserve">فمَا الباقياتُ يا عُثمان؟ قال: هُنَّ: لا إلهَ إلّا الله، وسُبحانَ الله، والحمدُ لله، واللهُ أكبَرُ، ولا حولَ ولا قوَّةَ إلّا بالله.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مقدار الماء الذي يُتوضأ به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فضل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الباقيات الصالحات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الصلاة كفارة ومغفرة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