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481 — الرقم الفرعي: 99 — الرقم الأصلي: 481</w:t>
        <w:br/>
      </w:r>
      <w:r>
        <w:rPr>
          <w:rtl w:val="1"/>
        </w:rPr>
        <w:t xml:space="preserve"> حدثنا عليّ بن عيّاش حدثنا الوليد بن مسلم قال:وأخبرني الأوزاعيّ عن محمد بن عبد الملك بن مروان أنه حدثه عن المغيرة بن شعبة</w:t>
        <w:br/>
      </w:r>
      <w:r>
        <w:rPr>
          <w:color w:val="FF0000"/>
          <w:rtl w:val="1"/>
        </w:rPr>
        <w:t xml:space="preserve">أنّه دخلَ على عثمانَ وهو مَحصُور، فقال: إنّك إمامُ العامّة، وقد نزلَ بك ما تَرى، وإنِّي أَعرِضُ عليك خِصالًا ثلاثًا، اختَرْ إحداهُنّ:  </w:t>
      </w:r>
      <w:r>
        <w:rPr>
          <w:color w:val="FF0000"/>
          <w:rtl w:val="1"/>
        </w:rPr>
        <w:t xml:space="preserve">إمّا أن تَخرُجَ فتُقاتِلَهم، فإنَّ معك عَددًا وقوّة، وأَنتَ على الحقّ، وهم على الباطِل،  </w:t>
      </w:r>
      <w:r>
        <w:rPr>
          <w:color w:val="FF0000"/>
          <w:rtl w:val="1"/>
        </w:rPr>
        <w:t xml:space="preserve">وإمَّا أن تَخرِقَ لك بابًا سِوى الذي هم عليه، فتقعُدَ على رواحِلِك فتَلحَقَ بمكّة، فإنّهم لن يَستحلُّوكَ وأَنتَ بها،  </w:t>
      </w:r>
      <w:r>
        <w:rPr>
          <w:color w:val="FF0000"/>
          <w:rtl w:val="1"/>
        </w:rPr>
        <w:t xml:space="preserve">وإمّا أن تَلحقَ بالشّام، فإنّهم أَهلُ الشّام، وفيهم مُعاوية.  </w:t>
      </w:r>
      <w:r>
        <w:rPr>
          <w:color w:val="FF0000"/>
          <w:rtl w:val="1"/>
        </w:rPr>
        <w:t xml:space="preserve">فقال عثمان: أَمّا أن أَخرُجَ فأُقاتِل، فلن أَكونَ أولَ مَن خَلَفَ رسولَ الله ﷺ في أُمّتِه بسَفْكِ الدِّماء،  </w:t>
      </w:r>
      <w:r>
        <w:rPr>
          <w:color w:val="FF0000"/>
          <w:rtl w:val="1"/>
        </w:rPr>
        <w:t xml:space="preserve">وأمّا أَن أَخرُجَ إلى مكّة، فإنَّهم لن يَستحِلُّوني بها، فإنِّي سمِعتُ رسولَ الله ﷺ يقول: «يُلحِدُ رجلٌ من قُريشٍ بمكّة، يكونُ عليه نِصفُ عذابِ العالَم» فلن أكونَ أنا إيّاه،  </w:t>
      </w:r>
      <w:r>
        <w:rPr>
          <w:color w:val="FF0000"/>
          <w:rtl w:val="1"/>
        </w:rPr>
        <w:t xml:space="preserve">وأمّا أن أَلحَقَ بالشّام، فإنّهم أَهلُ الشام، وفيهم معاوية، فلن أُفارِقَ دارَ هِجرَتي، ومجاورةَ رسولِ الله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