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كراهية الصلاة في المقابر-كتاب الصلاة-صحيح البخاري — رقم الحديث: 432 — الرقم الفرعي: 99 — الرقم الأصلي: 432</w:t>
        <w:br/>
      </w:r>
      <w:r>
        <w:rPr>
          <w:rtl w:val="1"/>
        </w:rPr>
        <w:t xml:space="preserve"> حدثنا مُسَدّد قال:حدثنا يحيى عن عبيد الله قال:أخبرني نافع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«اجعَلوا في بُيوتِكم مِن صَلاتِكُم، ولا تتَّخِذوها قُبورًا».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أداء السنن الراتبة في البيوت - السنن الراتبة في البيوت</w:t>
      </w:r>
    </w:p>
    <w:p>
      <w:pPr>
        <w:bidi w:val="1"/>
        <w:jc w:val="start"/>
      </w:pPr>
      <w:r>
        <w:rPr>
          <w:rtl w:val="1"/>
        </w:rPr>
        <w:t>الشرح: الدلالة: البيوت واتخاذ المساجد فيها - الأماكن المباحة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