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وضع اليد اليمنى تحت الخدّ الأيمن-كتاب الدعوات-صحيح البخاري — رقم الحديث: 6314 — الرقم الفرعي: 99 — الرقم الأصلي: 6314</w:t>
        <w:br/>
      </w:r>
      <w:r>
        <w:rPr>
          <w:rtl w:val="1"/>
        </w:rPr>
        <w:t xml:space="preserve"> حدثني موسى بن إسماعيل حدثنا أبو عوانة عن عبد الملك عن ربعيّ عن حذيفة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أخَذَ مَضْجَعَه منَ اللَّيلِ، وضَعَ يدَه تحتَ خَدِّه، ثمَّ يقولُ: «اللهمَّ باسمِكَ أمُوتُ وأحيا»  </w:t>
      </w:r>
      <w:r>
        <w:rPr>
          <w:color w:val="000000"/>
          <w:rtl w:val="1"/>
        </w:rPr>
        <w:t xml:space="preserve">وإذا استَيقَظَ قال: «الحَمْدُ لله الَّذي أحيانا بعدَما أماتَنا وإليه النُّشُورُ».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