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الذهب للنساء-كتاب الخاتم-سنن أبي داود — رقم الحديث: 4237 — الرقم الفرعي: 99 — الرقم الأصلي: 4237</w:t>
        <w:br/>
      </w:r>
      <w:r>
        <w:rPr>
          <w:rtl w:val="1"/>
        </w:rPr>
        <w:t xml:space="preserve"> حدثنا مُسدد ثنا أبو عوانة عن منصور عن ربعيّ بن حراش عن امرأته عن أخت لحذيفة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«يا معشَرَ النِّساء، أما لَكُنَّ في الفضَّةِ ما تَحلَّينَ بهِ،  </w:t>
      </w:r>
      <w:r>
        <w:rPr>
          <w:color w:val="FF0000"/>
          <w:rtl w:val="1"/>
        </w:rPr>
        <w:t xml:space="preserve">أما إنَّهُ ليس مِنكُنَّ امرأةٌ تَحلَّى ذهبًا تُظهِرُه إلّا عُذِّبَتْ به».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التقيد بضوابط الشرع في اللباس والزينة - زينة البدن والثياب</w:t>
      </w:r>
    </w:p>
    <w:p>
      <w:pPr>
        <w:bidi w:val="1"/>
        <w:jc w:val="start"/>
      </w:pPr>
      <w:r>
        <w:rPr>
          <w:rtl w:val="1"/>
        </w:rPr>
        <w:t>الشرح: الدلالة: التحلي بالذهب للنساء - الحلي</w:t>
      </w:r>
    </w:p>
    <w:p>
      <w:pPr>
        <w:bidi w:val="1"/>
        <w:jc w:val="start"/>
      </w:pPr>
      <w:r>
        <w:rPr>
          <w:rtl w:val="1"/>
        </w:rPr>
        <w:t>الشرح: الدلالة: التحلي بالفضة - التحلي بغير الذهب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