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من دعوة الجاهلية-كتاب المناقب-صحيح البخاري — رقم الحديث: 3518 — الرقم الفرعي: 99 — الرقم الأصلي: 3518</w:t>
        <w:br/>
      </w:r>
      <w:r>
        <w:rPr>
          <w:rtl w:val="1"/>
        </w:rPr>
        <w:t xml:space="preserve"> حدثنا محمد أخبرنا مَخلدُ بن يزيد أخبرنا ابن جُريج قال:أخبرني عمرو بن دينار أنه سمع جابراً 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غَزَوْنا مع النبيِّ ﷺ، وقد ثابَ معه ناسٌ منَ المهاجِرِينَ حتَّى كَثُرُوا،  </w:t>
      </w:r>
      <w:r>
        <w:rPr>
          <w:color w:val="FF0000"/>
          <w:rtl w:val="1"/>
        </w:rPr>
        <w:t xml:space="preserve">وكان منَ المهاجِرِيِنَ رجلٌ لَعّابٌ، فكَسَعَ أنصاريًّا،  </w:t>
      </w:r>
      <w:r>
        <w:rPr>
          <w:color w:val="FF0000"/>
          <w:rtl w:val="1"/>
        </w:rPr>
        <w:t xml:space="preserve">فغَضِبَ الأنصاريُّ غَضَبًا شديدًا،  </w:t>
      </w:r>
      <w:r>
        <w:rPr>
          <w:color w:val="FF0000"/>
          <w:rtl w:val="1"/>
        </w:rPr>
        <w:t xml:space="preserve">حتَّى تَداعَوْا، وقال الأنصاريُّ: يا لَلأنصار. وقال المهاجِرِيُّ: يا لَلْمُهاجِرِينَ.  </w:t>
      </w:r>
      <w:r>
        <w:rPr>
          <w:color w:val="FF0000"/>
          <w:rtl w:val="1"/>
        </w:rPr>
        <w:t xml:space="preserve">فخَرَجَ النبيُّ ﷺ فقال: «ما بالُ دَعْوَى أهلِ الجاهليَّةِ؟»  </w:t>
      </w:r>
      <w:r>
        <w:rPr>
          <w:color w:val="FF0000"/>
          <w:rtl w:val="1"/>
        </w:rPr>
        <w:t xml:space="preserve">ثمَّ قال: «ما شأنُهم؟». فأُخبِرَ بكَسْعةِ المهاجِرِيِّ الأنصاريَّ.  </w:t>
      </w:r>
      <w:r>
        <w:rPr>
          <w:color w:val="FF0000"/>
          <w:rtl w:val="1"/>
        </w:rPr>
        <w:t xml:space="preserve">قال: فقال النبيُّ ﷺ: «دَعُوها، فإنَّها خبيثةٌ». </w:t>
      </w:r>
      <w:r>
        <w:rPr>
          <w:color w:val="FF0000"/>
          <w:rtl w:val="1"/>
        </w:rPr>
        <w:t xml:space="preserve">وقال عبد الله بنُ أُبيٍّ ابنُ سَلُولَ: أقد تَداعَوْا علينا؟ لَئِنْ رَجَعْنا إلى المدينةِ لَيُخرِجَنَّ الأعَزُّ منها الأذَلَّ.  </w:t>
      </w:r>
      <w:r>
        <w:rPr>
          <w:color w:val="FF0000"/>
          <w:rtl w:val="1"/>
        </w:rPr>
        <w:t xml:space="preserve">فقال عمرُ: ألا نَقتُلُ يا رسول الله هذا الخبيثَ؟ لعبد الله.  </w:t>
      </w:r>
      <w:r>
        <w:rPr>
          <w:color w:val="FF0000"/>
          <w:rtl w:val="1"/>
        </w:rPr>
        <w:t xml:space="preserve">فقال النبيُّ ﷺ: «لا يَتَحدَّثُ النّاسُ أنَّه كانَ يَقتُلُ أصحابَه».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العصبية والهوى والتعصب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العفو لمصلحة راجحة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النهي عن العصبية - الأمة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تسامحه ﷺ مع المنافقين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غزوة بني المصطلق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