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الإصلاح بين الناس-كتاب الصلح-صحيح البخاري — رقم الحديث: 2690 — الرقم الفرعي: 99 — الرقم الأصلي: 2690</w:t>
        <w:br/>
      </w:r>
      <w:r>
        <w:rPr>
          <w:rtl w:val="1"/>
        </w:rPr>
        <w:t xml:space="preserve"> حدثنا سعيد بن أبي مريم حدثنا أبو غسان قال:حدثني أبو حازم عن سهل بن سعد رضي الله عنه</w:t>
        <w:br/>
      </w:r>
      <w:r>
        <w:rPr>
          <w:color w:val="FF0000"/>
          <w:rtl w:val="1"/>
        </w:rPr>
        <w:t xml:space="preserve">أنَّ أُناسًا مِن بني عَمرِو بنِ عَوْفٍ كانَ بينَهم شيءٌ،  </w:t>
      </w:r>
      <w:r>
        <w:rPr>
          <w:color w:val="FF0000"/>
          <w:rtl w:val="1"/>
        </w:rPr>
        <w:t xml:space="preserve">فخَرَجَ إليهمُ النبيُّ ﷺ في أُناسٍ مِن أصحابِه يُصْلِحُ بينَهم،  </w:t>
      </w:r>
      <w:r>
        <w:rPr>
          <w:color w:val="000000"/>
          <w:rtl w:val="1"/>
        </w:rPr>
        <w:t xml:space="preserve">فحَضَرَتِ الصّلاةُ ولم يَأْتِ النبيُّ ﷺ،  </w:t>
      </w:r>
      <w:r>
        <w:rPr>
          <w:color w:val="000000"/>
          <w:rtl w:val="1"/>
        </w:rPr>
        <w:t xml:space="preserve">فجاءَ بلالٌ، فأذَّنَ بلالٌ بالصّلاةِ ولم يَأْتِ النبيُّ ﷺ،  </w:t>
      </w:r>
      <w:r>
        <w:rPr>
          <w:color w:val="000000"/>
          <w:rtl w:val="1"/>
        </w:rPr>
        <w:t xml:space="preserve">فجاءَ إلى أبي بكرٍ فقال: إنَّ النبيَّ ﷺ حُبِسَ، وقد حَضَرَتِ الصلاةُ، فهل لكَ أنْ تَؤُمَّ النّاسَ؟ فقال: نعم إنْ شِئتَ.  </w:t>
      </w:r>
      <w:r>
        <w:rPr>
          <w:color w:val="000000"/>
          <w:rtl w:val="1"/>
        </w:rPr>
        <w:t xml:space="preserve">فأقامَ الصّلاةَ، فتَقدَّمَ أبو بكرٍ،  </w:t>
      </w:r>
      <w:r>
        <w:rPr>
          <w:color w:val="000000"/>
          <w:rtl w:val="1"/>
        </w:rPr>
        <w:t xml:space="preserve">ثمَّ جاءَ النبيُّ ﷺ يَمْشي في الصُّفُوفِ، حتَّى قامَ في الصَّفِّ الأوَّلِ،  </w:t>
      </w:r>
      <w:r>
        <w:rPr>
          <w:color w:val="000000"/>
          <w:rtl w:val="1"/>
        </w:rPr>
        <w:t xml:space="preserve">فأخَذَ النّاسُ بالتَّصْفِيحِ حتَّى أكثَرُوا،  </w:t>
      </w:r>
      <w:r>
        <w:rPr>
          <w:color w:val="000000"/>
          <w:rtl w:val="1"/>
        </w:rPr>
        <w:t xml:space="preserve">وكان أبو بكرٍ لا يَكادُ يَلتَفِتُ في الصّلاةِ، فالتَفَتَ فإذا هو بالنبيِّ ﷺ وراءَه،  </w:t>
      </w:r>
      <w:r>
        <w:rPr>
          <w:color w:val="000000"/>
          <w:rtl w:val="1"/>
        </w:rPr>
        <w:t xml:space="preserve">فأشارَ إليه بيدِه، فأمَرَه يُصلِّي كما هو،  </w:t>
      </w:r>
      <w:r>
        <w:rPr>
          <w:color w:val="000000"/>
          <w:rtl w:val="1"/>
        </w:rPr>
        <w:t xml:space="preserve">فرَفَعَ أبو بكرٍ يدَه فحَمِدَ اللهَ، ثمَّ رَجَعَ القَهْقَرَى وراءَه حتَّى دَخَلَ في الصَّفِّ، وتَقدَّم النبيُّ ﷺ فصَلَّى بالنّاس،  </w:t>
      </w:r>
      <w:r>
        <w:rPr>
          <w:color w:val="000000"/>
          <w:rtl w:val="1"/>
        </w:rPr>
        <w:t xml:space="preserve">فلمّا فَرَغَ أقبَلَ على النّاس، فقال: «يا أيُّها النّاسُ، إذا نابَكم شيءٌ في صلاتِكم أخَذْتُم بالتَّصْفِيحِ! إنَّما التَّصْفِيحُ للنِّساءِ،  </w:t>
      </w:r>
      <w:r>
        <w:rPr>
          <w:color w:val="000000"/>
          <w:rtl w:val="1"/>
        </w:rPr>
        <w:t xml:space="preserve">مَن نابَه شيءٌ في صلاتِه فلْيَقُلْ: سُبْحانَ الله، فإنَّه لا يَسمَعُه أحدٌ إلَّا التَفَتَ.  </w:t>
      </w:r>
      <w:r>
        <w:rPr>
          <w:color w:val="000000"/>
          <w:rtl w:val="1"/>
        </w:rPr>
        <w:t xml:space="preserve">يا أبا بكرٍ، ما مَنَعَكَ حينَ أشَرْتُ إليكَ لم تُصَلِّ بالنّاس؟»  </w:t>
      </w:r>
      <w:r>
        <w:rPr>
          <w:color w:val="000000"/>
          <w:rtl w:val="1"/>
        </w:rPr>
        <w:t xml:space="preserve">فقال: ما كانَ يَنبَغي لابنِ أبي قُحَافةَ أنْ يُصلِّيَ بينَ يَدَيِ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قيمة التعاون في الإصلاح بين الناس - تعاون المجتمع المحلِّي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