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فضائل الجهاد-سنن الترمذي — رقم الحديث: 1668 — الرقم الفرعي: 99 — الرقم الأصلي: 1668</w:t>
        <w:br/>
      </w:r>
      <w:r>
        <w:rPr>
          <w:rtl w:val="1"/>
        </w:rPr>
        <w:t xml:space="preserve"> حدثنا محمد بن بشار و أحمد بن نصر النيسابوريّ وغير واحد قالوا:حدثنا صفوان بن عيسى حدثنا محمد ابن عجلان عن القعقاع بن حكيم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: </w:t>
      </w:r>
      <w:r>
        <w:rPr>
          <w:color w:val="FF0000"/>
          <w:rtl w:val="1"/>
        </w:rPr>
        <w:t xml:space="preserve"> «مَا يَجِدُ الشهيدُ مِن مَسِّ القَتل، إلّا كما يَجِدُ أَحَدُكم مِن مَسِّ القَرصَة». 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