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كيف يُعرَض الإسلام على الصبي-كتاب الجهاد والسير-صحيح البخاري — رقم الحديث: 3057 — الرقم الفرعي: 99 — الرقم الأصلي: 3057</w:t>
        <w:br/>
      </w:r>
      <w:r>
        <w:rPr>
          <w:rtl w:val="1"/>
        </w:rPr>
        <w:t xml:space="preserve"> وقال سالم قال ابن عمر</w:t>
        <w:br/>
      </w:r>
      <w:r>
        <w:rPr>
          <w:color w:val="000000"/>
          <w:rtl w:val="1"/>
        </w:rPr>
        <w:t xml:space="preserve">ثمَّ قامَ النبيُّ ﷺ في النّاسِ فأثنَى على الله بما هو أهلُه،  </w:t>
      </w:r>
      <w:r>
        <w:rPr>
          <w:color w:val="FF0000"/>
          <w:rtl w:val="1"/>
        </w:rPr>
        <w:t xml:space="preserve">ثمَّ ذَكَرَ الدَّجّالَ فقال: «إنّي أُنذِرُكُمُوه، وما من نبيٍّ إلا قد أنْذَرَه قومَه، لقد أنْذَرَه نُوحٌ قومَه،  </w:t>
      </w:r>
      <w:r>
        <w:rPr>
          <w:color w:val="FF0000"/>
          <w:rtl w:val="1"/>
        </w:rPr>
        <w:t xml:space="preserve">ولكنْ سأقولُ لكم فيه قولًا لم يَقُلْه نبيٌّ لقومِه: تَعلَمونَ أنَّه أعوَرُ، وأنَّ اللهَ ليس بأعوَرَ».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الوجه والعين والنظر والسمع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