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إعادتهما بعد طلوع الشمس-أبواب الصلاة-سنن الترمذي — رقم الحديث: 423 — الرقم الفرعي: 99 — الرقم الأصلي: 423</w:t>
        <w:br/>
      </w:r>
      <w:r>
        <w:rPr>
          <w:rtl w:val="1"/>
        </w:rPr>
        <w:t xml:space="preserve"> حدثنا عقبة بن مُكْرَم العّميّ البصريّ أخبرنا عمرو بن عاصم أخبرنا همّام عن قتادة عن النضر بن أنس عن بشير بن نَهيك عن أبي هريرة قال:قال رسول الله صلى الله عليه وسلم</w:t>
        <w:br/>
      </w:r>
      <w:r>
        <w:rPr>
          <w:color w:val="FF0000"/>
          <w:rtl w:val="1"/>
        </w:rPr>
        <w:t xml:space="preserve">«مَن لم يُصَلِّ رَكعَتَي الفَجْرِ فليُصَلِّهما بعدَ ما تَطلُعُ الشَّمسُ». </w:t>
      </w:r>
      <w:r>
        <w:rPr>
          <w:color w:val="000000"/>
          <w:rtl w:val="1"/>
        </w:rPr>
        <w:t xml:space="preserve">قال أبو عيسى: هذا حديثٌ لا نَعرفُهُ إلّا مِن هذا الوَجه، </w:t>
      </w:r>
      <w:r>
        <w:rPr>
          <w:color w:val="000000"/>
          <w:rtl w:val="1"/>
        </w:rPr>
        <w:t xml:space="preserve">وقد رُوِي عن ابنِ عُمرَ أنَّه فعَلَه، والعَملُ على هذا عندَ بَعضِ أَهلِ العِلم. </w:t>
      </w:r>
      <w:r>
        <w:rPr>
          <w:color w:val="000000"/>
          <w:rtl w:val="1"/>
        </w:rPr>
        <w:t xml:space="preserve">وبِه يقولُ سُفيانُ الثَّوريُّ، وابنُ المُبارَك، والشّافعيُّ، وأحمدُ، وإسحاقُ. </w:t>
      </w:r>
      <w:r>
        <w:rPr>
          <w:color w:val="000000"/>
          <w:rtl w:val="1"/>
        </w:rPr>
        <w:t xml:space="preserve">ولا نَعلمُ أَحدًا رَوَى هذا الحديثَ عن همَّامٍ بهذا الإسنادِ نحوَ هذا، إلّا عَمرَو بنَ عاصِمٍ الكِلَابيّ. </w:t>
      </w:r>
      <w:r>
        <w:rPr>
          <w:color w:val="000000"/>
          <w:rtl w:val="1"/>
        </w:rPr>
        <w:t xml:space="preserve">والمَعروفُ مِن حديثِ قَتادَةَ، عن النَّضرِ بنِ أَنسٍ، عن بَشِيرِ بنِ نَهِيكٍ، عن أَبي هُريرةَ، </w:t>
      </w:r>
      <w:r>
        <w:rPr>
          <w:color w:val="000000"/>
          <w:rtl w:val="1"/>
        </w:rPr>
        <w:t xml:space="preserve">عن النبيِّ أنَّ النّبيَّ ﷺ قالَ: </w:t>
      </w:r>
      <w:r>
        <w:rPr>
          <w:color w:val="FF0000"/>
          <w:rtl w:val="1"/>
        </w:rPr>
        <w:t xml:space="preserve">«مَن أَدرَكَ رَكعةً مِن صَلاةِ الصُّبحِ قبلَ أن تَطلُعَ الشَّمسُ فقد أَدرَكَ الصُّبح».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قضاء السنن الراتبة  - السنن الراتبة وفضلها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