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غزوة ذات القَرَد-كتاب المغازي-صحيح البخاري — رقم الحديث: 4194 — الرقم الفرعي: 99 — الرقم الأصلي: 4194</w:t>
        <w:br/>
      </w:r>
      <w:r>
        <w:rPr>
          <w:rtl w:val="1"/>
        </w:rPr>
        <w:t xml:space="preserve"> حدثنا قتيبة بن سعيد حدثنا حاتم عن يزيد بن أبي عُبيد قال:سمعت سلمة بن الأكوع</w:t>
        <w:br/>
      </w:r>
      <w:r>
        <w:rPr>
          <w:color w:val="000000"/>
          <w:rtl w:val="1"/>
        </w:rPr>
        <w:t xml:space="preserve">يقولُ:  </w:t>
      </w:r>
      <w:r>
        <w:rPr>
          <w:color w:val="000000"/>
          <w:rtl w:val="1"/>
        </w:rPr>
        <w:t xml:space="preserve">خَرَجْتُ قبلَ أنْ يُؤَذَّنَ بالأُولَى،  </w:t>
      </w:r>
      <w:r>
        <w:rPr>
          <w:color w:val="000000"/>
          <w:rtl w:val="1"/>
        </w:rPr>
        <w:t xml:space="preserve">وكانت لِقاحُ رسولِ الله ﷺ تَرْعَى بذي قَرَدٍ،  </w:t>
      </w:r>
      <w:r>
        <w:rPr>
          <w:color w:val="000000"/>
          <w:rtl w:val="1"/>
        </w:rPr>
        <w:t xml:space="preserve">قال: فلَقِيَني غلامٌ لعبدِ الرَّحمنِ بنِ عَوْفٍ، فقال: أُخِذَتْ لِقاحُ رسولِ الله ﷺ، قلتُ: مَن أخَذَها؟ قال: غَطَفانُ.  </w:t>
      </w:r>
      <w:r>
        <w:rPr>
          <w:color w:val="000000"/>
          <w:rtl w:val="1"/>
        </w:rPr>
        <w:t xml:space="preserve">قال: فصَرَخْتُ ثلاثَ صَرَخاتٍ: يا صَباحاهْ، قال: فأسمَعْتُ ما بينَ لابَتَيِ المدينةِ،  </w:t>
      </w:r>
      <w:r>
        <w:rPr>
          <w:color w:val="000000"/>
          <w:rtl w:val="1"/>
        </w:rPr>
        <w:t xml:space="preserve">ثمَّ اندَفَعتُ على وجهي حتَّى أدرَكْتُهم وقد أخَذوا يَستَقونَ منَ الماءِ، فجَعَلْتُ أرمِيهم بنَبْلي، وكنتُ رامِيًا، وأقولُ: </w:t>
      </w:r>
      <w:r>
        <w:rPr>
          <w:color w:val="000000"/>
          <w:rtl w:val="1"/>
        </w:rPr>
        <w:t xml:space="preserve">أنا ابنُ الأكوَعِ ... اليومُ يومُ الرُّضَّع </w:t>
      </w:r>
      <w:r>
        <w:rPr>
          <w:color w:val="000000"/>
          <w:rtl w:val="1"/>
        </w:rPr>
        <w:t xml:space="preserve">وأرتَجِزُ حتَّى استَنقَذْتُ اللِّقاحَ منهم،  </w:t>
      </w:r>
      <w:r>
        <w:rPr>
          <w:color w:val="FF0000"/>
          <w:rtl w:val="1"/>
        </w:rPr>
        <w:t xml:space="preserve">واستَلَبْتُ منهم ثلاثينَ بُرْدةً،  </w:t>
      </w:r>
      <w:r>
        <w:rPr>
          <w:color w:val="000000"/>
          <w:rtl w:val="1"/>
        </w:rPr>
        <w:t xml:space="preserve">قال: وجاءَ النبيُّ ﷺ والنّاسُ، فقلتُ: يا نبيَّ الله قد حَمَيتُ القومَ الماءَ وهم عِطاشٌ، فابعَثْ إليهمُ السّاعةَ،  </w:t>
      </w:r>
      <w:r>
        <w:rPr>
          <w:color w:val="000000"/>
          <w:rtl w:val="1"/>
        </w:rPr>
        <w:t xml:space="preserve">فقال: «يا ابنَ الأكوَعِ مَلَكْتَ فأسجِحْ»  </w:t>
      </w:r>
      <w:r>
        <w:rPr>
          <w:color w:val="000000"/>
          <w:rtl w:val="1"/>
        </w:rPr>
        <w:t xml:space="preserve">قال: ثمَّ رَجَعْنا، ويُرْدِفُني رسولُ الله ﷺ على ناقَتِه حتَّى دَخَلْنا المدينةَ. </w:t>
      </w:r>
    </w:p>
    <w:p>
      <w:pPr>
        <w:bidi w:val="1"/>
        <w:jc w:val="start"/>
      </w:pPr>
      <w:r>
        <w:rPr>
          <w:rtl w:val="1"/>
        </w:rPr>
        <w:t>الشرح: الدلالة: البردة - أسماء الملابس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