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يصل شعبان برمضان-كتاب الصوم-سنن أبي داود — رقم الحديث: 2336 — الرقم الفرعي: 99 — الرقم الأصلي: 2336</w:t>
        <w:br/>
      </w:r>
      <w:r>
        <w:rPr>
          <w:rtl w:val="1"/>
        </w:rPr>
        <w:t xml:space="preserve"> حدثنا أحمد بن حنبل ثنا محمد بن جعفر ثنا شعبة عن توبة العنبريّ عن محمد بن إبراهيم عن أبي سلمة عن أُمّ سلمة عن النبي صلى الله عليه وسلم</w:t>
        <w:br/>
      </w:r>
      <w:r>
        <w:rPr>
          <w:color w:val="FF0000"/>
          <w:rtl w:val="1"/>
        </w:rPr>
        <w:t xml:space="preserve">أنه لم يكُنْ يصومُ مِن السَّنةِ شهراً تاماً إلّا شعبانَ يَصِلُه بِرَمضانَ.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الصيام في شعبان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شهر شعبان - ما ورد في الشهور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