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التهليل والتسبيح والدعاء-كتاب الذكر والدعاء والتوبة والإستغفار-صحيح مسلم — رقم الحديث: 2697 — الرقم الفرعي: 1 — الرقم الأصلي: 2697</w:t>
        <w:br/>
      </w:r>
      <w:r>
        <w:rPr>
          <w:rtl w:val="1"/>
        </w:rPr>
        <w:t xml:space="preserve"> حدثنا أبو كامل الجَحْدَريّ حدثنا عبد الواحد ملاحظة يعني ابن زياد حدثنا أبو مالك الأشجعيّ عن أبيه</w:t>
        <w:br/>
      </w:r>
      <w:r>
        <w:rPr>
          <w:color w:val="FF0000"/>
          <w:rtl w:val="1"/>
        </w:rPr>
        <w:t xml:space="preserve">قال: كان رسولُ الله ﷺ يُعلِّم مَن أَسلمَ يقول: «اللهمَّ اغفِر لي وارحَمنِي واهدِنِي وارزُقني».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الشمول والتكامل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