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تحرّي ليلة القدر في الوتر-كتاب الصوم-صحيح البخاري — رقم الحديث: 2021 — الرقم الفرعي: 99 — الرقم الأصلي: 2021</w:t>
        <w:br/>
      </w:r>
      <w:r>
        <w:rPr>
          <w:rtl w:val="1"/>
        </w:rPr>
        <w:t xml:space="preserve"> حدثنا موسى بن إسماعيل حدثنا وهيب حدثنا أيوب عن عكرمة عن ابن عباس رضي الله عنهما أنّ النبيّ صلى الله عليه وسلم</w:t>
        <w:br/>
      </w:r>
      <w:r>
        <w:rPr>
          <w:color w:val="FF0000"/>
          <w:rtl w:val="1"/>
        </w:rPr>
        <w:t xml:space="preserve">قال: «التَمِسوها في العشرِ الأواخِرِ من رمضانَ ليلةَ القَدرِ في تاسعةٍ تَبقَى، في سابعةٍ تَبقَى، في خامسةٍ تَبقَى».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