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الكلام في الطواف-كتاب الحجّ-سنن الترمذي — رقم الحديث: 960 — الرقم الفرعي: 99 — الرقم الأصلي: 960</w:t>
        <w:br/>
      </w:r>
      <w:r>
        <w:rPr>
          <w:rtl w:val="1"/>
        </w:rPr>
        <w:t xml:space="preserve"> حدثنا قتيبة حدثنا جرير عن عطاء بن السائب عن طاوس عن ابن عباس أنّ النبيّ صلى الله عليه وسلم</w:t>
        <w:br/>
      </w:r>
      <w:r>
        <w:rPr>
          <w:color w:val="FF0000"/>
          <w:rtl w:val="1"/>
        </w:rPr>
        <w:t xml:space="preserve">قال: «الطَّوافُ حَولَ البَيتِ مِثلُ الصَّلاةِ، إِلَّا أَنَّكُم تَتكَلَّمون فيه، فمَن تَكَلَّمَ فيه فلا يَتَكلَّمَنَّ إِلَّا بخَيرٍ». </w:t>
      </w:r>
      <w:r>
        <w:rPr>
          <w:color w:val="000000"/>
          <w:rtl w:val="1"/>
        </w:rPr>
        <w:t xml:space="preserve">وقَد رُوِي هذا الحَدِيثُ، عَن ابنِ طاوُسٍ وغَيرِه، عَن طَاوُسٍ، عَن ابنِ عَبَّاسٍ مَوقُوفًا، ولا نَعرِفُه مَرفُوعًا إِلَّا مِن حَدِيثِ عَطاءِ بنِ السَّائِب.  </w:t>
      </w:r>
      <w:r>
        <w:rPr>
          <w:color w:val="000000"/>
          <w:rtl w:val="1"/>
        </w:rPr>
        <w:t xml:space="preserve">والعَمَلُ على هذا عِندَ أَكثَرِ أَهلِ العِلمِ: يَستَحِبُّونَ أَن لا يَتَكلَّمَ الرَّجُلُ في الطَّوافِ إِلَّا لِحاجَةٍ، أَو بذِكرِ اللَّهِ تَعالى، أَو مِن العِلمِ.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الطواف - الطواف</w:t>
      </w:r>
    </w:p>
    <w:p>
      <w:pPr>
        <w:bidi w:val="1"/>
        <w:jc w:val="start"/>
      </w:pPr>
      <w:r>
        <w:rPr>
          <w:rtl w:val="1"/>
        </w:rPr>
        <w:t>الشرح: الدلالة: أذكار الطواف - الطواف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الكلام والشرب ونحوهما في الطواف - كيفية الطواف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