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وإذا أخبره ربّ اللقطة بالعلامة دفع إليه-كتاب في اللقطة-صحيح البخاري — رقم الحديث: 2426 — الرقم الفرعي: 99 — الرقم الأصلي: 2426</w:t>
        <w:br/>
      </w:r>
      <w:r>
        <w:rPr>
          <w:rtl w:val="1"/>
        </w:rPr>
        <w:t xml:space="preserve"> حدثنا آدم حدثنا شعبة وحدثني محمد بن بشار حدثنا غُنْدَر حدثنا شعبة عن سلمة سمعت سويد بن غَفَلَة</w:t>
        <w:br/>
      </w:r>
      <w:r>
        <w:rPr>
          <w:color w:val="FF0000"/>
          <w:rtl w:val="1"/>
        </w:rPr>
        <w:t xml:space="preserve">قال: لَقِيتُ أُبيَّ بنَ كَعْبٍ، رضي الله عنه، فقال: أخَذْتُ صُرّةً مئةَ دِينارٍ، فأتيتُ النبيَّ ﷺ فقال: «عَرِّفْها حَوْلًا»،  </w:t>
      </w:r>
      <w:r>
        <w:rPr>
          <w:color w:val="000000"/>
          <w:rtl w:val="1"/>
        </w:rPr>
        <w:t xml:space="preserve">فعَرَّفْتُها حولَها، فلم أجِدْ مَن يَعرِفُها،  </w:t>
      </w:r>
      <w:r>
        <w:rPr>
          <w:color w:val="FF0000"/>
          <w:rtl w:val="1"/>
        </w:rPr>
        <w:t xml:space="preserve">ثمَّ أتيتُه فقال: «عَرِّفْها حَوْلًا»، فعَرَّفْتُها فلم أجِدْ، ثمَّ أتيتُه ثلاثًا،  </w:t>
      </w:r>
      <w:r>
        <w:rPr>
          <w:color w:val="FF0000"/>
          <w:rtl w:val="1"/>
        </w:rPr>
        <w:t xml:space="preserve">فقال: «احفَظْ وِعاءَها وعَدَدَها ووِكَاءَها، فإنْ جاءَ صاحبُها، وإلا فاستَمْتِعْ بها»، فاستَمْتَعْتُ. </w:t>
      </w:r>
      <w:r>
        <w:rPr>
          <w:color w:val="000000"/>
          <w:rtl w:val="1"/>
        </w:rPr>
        <w:t xml:space="preserve">فلَقِيتُه بعدُ بمكَّةَ، فقال: لا أدري ثلاثةَ أحوالٍ أو حَوْلًا واحدًا.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الإعلان عن اللقطة والإشهاد عليها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رد اللقطة الى صاحبها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p>
      <w:pPr>
        <w:bidi w:val="1"/>
        <w:jc w:val="start"/>
      </w:pPr>
      <w:r>
        <w:rPr>
          <w:rtl w:val="1"/>
        </w:rPr>
        <w:t>الشرح: الدلالة: سابعًا: قيمة إيصال اللُّقَطة إلى صاحبها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