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إطعام المملوك مما يأكل،وإلباسه مما يلبس ،ولا يكلفه ما يغلبه-كتاب الأيْمان-صحيح مسلم — رقم الحديث: 1662 — الرقم الفرعي: 99 — الرقم الأصلي: 1662</w:t>
        <w:br/>
      </w:r>
      <w:r>
        <w:rPr>
          <w:rtl w:val="1"/>
        </w:rPr>
        <w:t xml:space="preserve"> وحدثني أبو الطاهر،أحمد بن عمرو بن سرح أخبرنا ابن وهب أخبرنا عمرو بن الحارث أنّ بُكَير بن الأشجّ حدثه عن العَجْلان ملاحظة مولى فاطمة عن أبي هريرة عن رسول الله صلى الله عليه وسلم</w:t>
        <w:br/>
      </w:r>
      <w:r>
        <w:rPr>
          <w:color w:val="000000"/>
          <w:rtl w:val="1"/>
        </w:rPr>
        <w:t xml:space="preserve">أنّه قال:  </w:t>
      </w:r>
      <w:r>
        <w:rPr>
          <w:color w:val="FF0000"/>
          <w:rtl w:val="1"/>
        </w:rPr>
        <w:t xml:space="preserve">«لِلمَملُوكِ طعامُه وكِسوتُه،  </w:t>
      </w:r>
      <w:r>
        <w:rPr>
          <w:color w:val="FF0000"/>
          <w:rtl w:val="1"/>
        </w:rPr>
        <w:t xml:space="preserve">ولا يُكلَّفُ مِن العَملِ إلّا ما يُطِيق». </w:t>
      </w:r>
    </w:p>
    <w:p>
      <w:pPr>
        <w:bidi w:val="1"/>
        <w:jc w:val="start"/>
      </w:pPr>
      <w:r>
        <w:rPr>
          <w:rtl w:val="1"/>
        </w:rPr>
        <w:t>درجة الحديث: صحيح</w:t>
      </w:r>
    </w:p>
    <w:p>
      <w:pPr>
        <w:bidi w:val="1"/>
        <w:jc w:val="start"/>
      </w:pPr>
      <w:r>
        <w:rPr>
          <w:rtl w:val="1"/>
        </w:rPr>
        <w:t>الشرح: الدلالة: أحرار وعبيد - خصائص السكان</w:t>
      </w:r>
    </w:p>
    <w:p>
      <w:pPr>
        <w:bidi w:val="1"/>
        <w:jc w:val="start"/>
      </w:pPr>
      <w:r>
        <w:rPr>
          <w:rtl w:val="1"/>
        </w:rPr>
        <w:t>الشرح: الدلالة: الرحمة - القيم والأخلاق المحمودة</w:t>
      </w:r>
    </w:p>
    <w:p>
      <w:pPr>
        <w:bidi w:val="1"/>
        <w:jc w:val="start"/>
      </w:pPr>
      <w:r>
        <w:rPr>
          <w:rtl w:val="1"/>
        </w:rPr>
        <w:t>الشرح: الدلالة: قيمة احترام إنسانية الإنسان - مظاهر قيم تكريم الإنسان</w:t>
      </w:r>
    </w:p>
    <w:p>
      <w:pPr>
        <w:bidi w:val="1"/>
        <w:jc w:val="start"/>
      </w:pPr>
      <w:r>
        <w:rPr>
          <w:rtl w:val="1"/>
        </w:rPr>
        <w:t>الشرح: الدلالة: رعاية الخدم والمملوكين - الرعاية الأسرية</w:t>
      </w:r>
    </w:p>
    <w:p>
      <w:pPr>
        <w:bidi w:val="1"/>
        <w:jc w:val="start"/>
      </w:pPr>
      <w:r>
        <w:rPr>
          <w:rtl w:val="1"/>
        </w:rPr>
        <w:t>الشرح: الدلالة: قيمة الرِّفق بالخادم - قيمة الرِّفْق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