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يقتل المحرم من الدواب-كتاب الحجّ-صحيح البخاري — رقم الحديث: 1828 — الرقم الفرعي: 99 — الرقم الأصلي: 1828</w:t>
        <w:br/>
      </w:r>
      <w:r>
        <w:rPr>
          <w:rtl w:val="1"/>
        </w:rPr>
        <w:t xml:space="preserve"> حدثنا أصبغ قال:أخبرني عبد الله بن وهب عن يونس عن ابن شهاب عن سالم قال:قال عبد الله بن عمر رضي الله عنهما قالت حفصة قال رسول الله صلى الله عليه وسلم</w:t>
        <w:br/>
      </w:r>
      <w:r>
        <w:rPr>
          <w:color w:val="FF0000"/>
          <w:rtl w:val="1"/>
        </w:rPr>
        <w:t xml:space="preserve">«خمسٌ من الدَّوابِّ لا حَرَجَ على مَن قتلهنَّ: الغُرابُ، والحِدَأُ، والفَأرةُ، والعَقرَبُ، والكلبُ العَقُور».  </w:t>
      </w:r>
    </w:p>
    <w:p>
      <w:pPr>
        <w:bidi w:val="1"/>
        <w:jc w:val="start"/>
      </w:pPr>
      <w:r>
        <w:rPr>
          <w:rtl w:val="1"/>
        </w:rPr>
        <w:t>الشرح: الدلالة: قيمة قتل الهوامِّ والدوابِّ المؤذية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قتل بعض الحيوانات الضارة - مباحات الإحرام</w:t>
      </w:r>
    </w:p>
    <w:p>
      <w:pPr>
        <w:bidi w:val="1"/>
        <w:jc w:val="start"/>
      </w:pPr>
      <w:r>
        <w:rPr>
          <w:rtl w:val="1"/>
        </w:rPr>
        <w:t>الشرح: الدلالة: التخلص من الهوام والدواب المؤذية - نظافة البيئة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