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أسلم الصبي فمات ،هل يصلّى عليه-كتاب الجنائز-صحيح البخاري — رقم الحديث: 1354 — الرقم الفرعي: 99 — الرقم الأصلي: 1354</w:t>
        <w:br/>
      </w:r>
      <w:r>
        <w:rPr>
          <w:rtl w:val="1"/>
        </w:rPr>
        <w:t xml:space="preserve"> حدثنا عبدان أخبرنا عبد الله عن يونس عن الزهريّ قال:أخبرني سالم بن عبد الله أنّ ابن عمر رضي الله عنهما</w:t>
        <w:br/>
      </w:r>
      <w:r>
        <w:rPr>
          <w:color w:val="000000"/>
          <w:rtl w:val="1"/>
        </w:rPr>
        <w:t xml:space="preserve">أخبَره:  </w:t>
      </w:r>
      <w:r>
        <w:rPr>
          <w:color w:val="FF0000"/>
          <w:rtl w:val="1"/>
        </w:rPr>
        <w:t xml:space="preserve">أنَّ عمرَ انطَلَقَ مع النبيِّ ﷺ في رَهْطٍ قِبَلَ ابنِ صَيّادٍ، حتَّى وَجَدُوه يَلْعَبُ مع الصِّبيانِ عندَ أُطُمِ بني مَغَالةَ، وقد قارَبَ ابنُ صَيّادٍ الحُلُمَ،  </w:t>
      </w:r>
      <w:r>
        <w:rPr>
          <w:color w:val="FF0000"/>
          <w:rtl w:val="1"/>
        </w:rPr>
        <w:t xml:space="preserve">فلم يَشعُرْ حتَّى ضَرَبَ النبيُّ ﷺ بيدِه، ثمَّ قال لابنِ صَيّادٍ:  </w:t>
      </w:r>
      <w:r>
        <w:rPr>
          <w:color w:val="FF0000"/>
          <w:rtl w:val="1"/>
        </w:rPr>
        <w:t xml:space="preserve">«تَشْهَدُ أنّي رسولُ الله؟»  </w:t>
      </w:r>
      <w:r>
        <w:rPr>
          <w:color w:val="FF0000"/>
          <w:rtl w:val="1"/>
        </w:rPr>
        <w:t xml:space="preserve">فنَظَرَ إليه ابنُ صَيّادٍ فقال: أشْهَدُ أنَّكَ رسولُ الأمِّيِّينَ.  </w:t>
      </w:r>
      <w:r>
        <w:rPr>
          <w:color w:val="FF0000"/>
          <w:rtl w:val="1"/>
        </w:rPr>
        <w:t xml:space="preserve">فقال ابنُ صَيّادٍ للنبيِّ ﷺ: أتَشْهَدُ أنّي رسولُ الله؟ فرَفَضَه،  </w:t>
      </w:r>
      <w:r>
        <w:rPr>
          <w:color w:val="FF0000"/>
          <w:rtl w:val="1"/>
        </w:rPr>
        <w:t xml:space="preserve">وقال: «آمَنتُ بالله وبِرُسُلِه».  </w:t>
      </w:r>
      <w:r>
        <w:rPr>
          <w:color w:val="FF0000"/>
          <w:rtl w:val="1"/>
        </w:rPr>
        <w:t xml:space="preserve">فقال له: «ماذا تَرَى؟» قال ابنُ صَيّادٍ: يأتيني صادِقٌ وكاذِبٌ، فقال النبيُّ ﷺ: «خُلِّطَ عليكَ الأمرُ».  </w:t>
      </w:r>
      <w:r>
        <w:rPr>
          <w:color w:val="FF0000"/>
          <w:rtl w:val="1"/>
        </w:rPr>
        <w:t xml:space="preserve">ثمَّ قال له النبيُّ ﷺ: «إنّي قد خَبَأْتُ لكَ خَبِيئًا» فقال ابنُ صَيّادٍ: هو الدُّخُّ، فقال: «اخسَأْ، فلن تَعْدُوَ قَدْرَكَ».  </w:t>
      </w:r>
      <w:r>
        <w:rPr>
          <w:color w:val="FF0000"/>
          <w:rtl w:val="1"/>
        </w:rPr>
        <w:t xml:space="preserve">فقال عمرُ، رضي الله عنه: دَعْني يا رسولَ الله أضْرِبْ عُنُقَه،  </w:t>
      </w:r>
      <w:r>
        <w:rPr>
          <w:color w:val="FF0000"/>
          <w:rtl w:val="1"/>
        </w:rPr>
        <w:t xml:space="preserve">فقال النبيُّ ﷺ: «إنْ يَكُنْهُ فلن تُسلَّطَ عليه، وإنْ لم يَكُنْهُ فلا خيرَ لكَ في قَتْلِه». 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قيمة الإيمان بالأنبياء والرُّسُل عليهم السلام - قيم الإيمان بالله وسائر أركان الإيمان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باللعب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تسامحه ﷺ مع المشركين - عفو النبي ﷺ وتسامحه</w:t>
      </w:r>
    </w:p>
    <w:p>
      <w:pPr>
        <w:bidi w:val="1"/>
        <w:jc w:val="start"/>
      </w:pPr>
      <w:r>
        <w:rPr>
          <w:rtl w:val="1"/>
        </w:rPr>
        <w:t>الشرح: الدلالة: رفقه وحلمه ﷺ في الدعوة إلى الله - تواضع النبي ﷺ ورفقه وحلمه</w:t>
      </w:r>
    </w:p>
    <w:p>
      <w:pPr>
        <w:bidi w:val="1"/>
        <w:jc w:val="start"/>
      </w:pPr>
      <w:r>
        <w:rPr>
          <w:rtl w:val="1"/>
        </w:rPr>
        <w:t>الشرح: الدلالة: اجتناب النبي ﷺ للريب ومواطن الشبهات - الباب الثالث: أخلاق النبي ﷺ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بطبائع الرجال وقدرهم ومفاتيح قلوبهم وإنزالهم منزلتهم - المعارف والعلوم المتعلقة بطبائع النفوس </w:t>
      </w:r>
    </w:p>
    <w:p>
      <w:pPr>
        <w:bidi w:val="1"/>
        <w:jc w:val="start"/>
      </w:pPr>
      <w:r>
        <w:rPr>
          <w:rtl w:val="1"/>
        </w:rPr>
        <w:t>الشرح: الدلالة: الإيمان به ﷺ - فرضُ الإيمان به ﷺ ووجوب طاعته ...</w:t>
      </w:r>
    </w:p>
    <w:p>
      <w:pPr>
        <w:bidi w:val="1"/>
        <w:jc w:val="start"/>
      </w:pPr>
      <w:r>
        <w:rPr>
          <w:rtl w:val="1"/>
        </w:rPr>
        <w:t xml:space="preserve">الشرح: الدلالة: شدة إيمان عمر بقول النبي ﷺ - التحذير من مخالفة أمره ﷺ والكذب عليه ... </w:t>
      </w:r>
    </w:p>
    <w:p>
      <w:pPr>
        <w:bidi w:val="1"/>
        <w:jc w:val="start"/>
      </w:pPr>
      <w:r>
        <w:rPr>
          <w:rtl w:val="1"/>
        </w:rPr>
        <w:t xml:space="preserve">الشرح: الدلالة: إكرامه ﷺ وتقديمه وإنزاله منزلته الرفيعة - تعظيمُ أَمرِه ﷺ وتَوقِيرُه وبِرُّه ... </w:t>
      </w:r>
    </w:p>
    <w:p>
      <w:pPr>
        <w:bidi w:val="1"/>
        <w:jc w:val="start"/>
      </w:pPr>
      <w:r>
        <w:rPr>
          <w:rtl w:val="1"/>
        </w:rPr>
        <w:t>الشرح: الدلالة: المبحث الثاني: ما ورد في ابن صائد أنه الدجال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