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من أصحاب النبيّ صلى الله عليه وسلم-كتاب المزارعة-صحيح البخاري — رقم الحديث: 2339 — الرقم الفرعي: 99 — الرقم الأصلي: 2339</w:t>
        <w:br/>
      </w:r>
      <w:r>
        <w:rPr>
          <w:rtl w:val="1"/>
        </w:rPr>
        <w:t xml:space="preserve"> حدثنا محمد بن مقاتل أخبرنا عبد الله أخبرنا الأوزاعيّ عن أبي النجاشيّ،مولى رافع بن خديج سمعت رافع بن خديج بن رافع عن عمّه ظهير بن رافع قال ظهير</w:t>
        <w:br/>
      </w:r>
      <w:r>
        <w:rPr>
          <w:color w:val="000000"/>
          <w:rtl w:val="1"/>
        </w:rPr>
        <w:t xml:space="preserve">لقد نَهانا رسولُ الله ﷺ عن أمرٍ كان بنا رافِقًا،  </w:t>
      </w:r>
      <w:r>
        <w:rPr>
          <w:color w:val="000000"/>
          <w:rtl w:val="1"/>
        </w:rPr>
        <w:t xml:space="preserve">قلتُ: ما قال رسولُ الله ﷺ فهو حَقٌّ،  </w:t>
      </w:r>
      <w:r>
        <w:rPr>
          <w:color w:val="FF0000"/>
          <w:rtl w:val="1"/>
        </w:rPr>
        <w:t xml:space="preserve">قال: دَعاني رسول الله ﷺ قال: «ما تَصْنَعونَ بمَحاقلِكُمْ؟» قلتُ: نُؤاجرُها على الرَّبيع، وعلى الأوسُقِ مِن التَّمْرِ والشَّعيرِ،  </w:t>
      </w:r>
      <w:r>
        <w:rPr>
          <w:color w:val="FF0000"/>
          <w:rtl w:val="1"/>
        </w:rPr>
        <w:t xml:space="preserve">قال: «لا تَفْعَلوا، ازرَعوها، أو أَزرِعوها، أو أمسِكوها».  </w:t>
      </w:r>
      <w:r>
        <w:rPr>
          <w:color w:val="FF0000"/>
          <w:rtl w:val="1"/>
        </w:rPr>
        <w:t xml:space="preserve">قال رافعٌ: قلتُ: سَمْعًا وطاعة.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الايمانية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التكيف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التبني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التكيف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