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22161 — الرقم الفرعي: 99 — الرقم الأصلي: 22161</w:t>
        <w:br/>
      </w:r>
      <w:r>
        <w:rPr>
          <w:rtl w:val="1"/>
        </w:rPr>
        <w:t xml:space="preserve"> حدثنا زيد بن الحباب ثنا معاوية بن صالح حدثني سليم بن عامر قال:سمعت أبا أمامة</w:t>
        <w:br/>
      </w:r>
      <w:r>
        <w:rPr>
          <w:color w:val="000000"/>
          <w:rtl w:val="1"/>
        </w:rPr>
        <w:t xml:space="preserve">قال: سمعتُ أَبا أُمامةَ يقول:  </w:t>
      </w:r>
      <w:r>
        <w:rPr>
          <w:color w:val="FF0000"/>
          <w:rtl w:val="1"/>
        </w:rPr>
        <w:t xml:space="preserve">سمِعتُ رسولَ الله ﷺ يَخطُبُ النّاسَ في حجَّةِ الوَداعِ وهو على الجَدْعاءِ واضِعٌ رِجلَه في غَرْزِ الرَّحْلِ يَتطاوَلُ يقول: «ألا تَسمَعون؟» فقالَ رجلٌ مِن آخِر القوم: ما تقول؟  </w:t>
      </w:r>
      <w:r>
        <w:rPr>
          <w:color w:val="FF0000"/>
          <w:rtl w:val="1"/>
        </w:rPr>
        <w:t xml:space="preserve">قال: «اعبُدوا ربَّكم، وصَلُّوا خَمسَكُم، وصُومُوا شَهرَكُم، وأَدُّوا زكاةَ أَموالِكُم، وأَطيعُوا ذا أَمرِكُم، تَدخُلوا جنَّةَ ربِّكُم».  </w:t>
      </w:r>
      <w:r>
        <w:rPr>
          <w:color w:val="000000"/>
          <w:rtl w:val="1"/>
        </w:rPr>
        <w:t xml:space="preserve">قلتُ له: فمُذ كَم سمِعتَ هذا الحديثَ يا أَبا أُمامَة؟ قال: وأَنا ابنُ ثلاثينَ سَنة.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