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26957 — الرقم الفرعي: 99 — الرقم الأصلي: 26957</w:t>
        <w:br/>
      </w:r>
      <w:r>
        <w:rPr>
          <w:rtl w:val="1"/>
        </w:rPr>
        <w:t xml:space="preserve"> حدثنا عبد الله حدثني أبي ثنا يعقوب قال:ثنا أبي عن إسحاق قال:حدثني يحيى بن عباد بن عبد الله بن الزبير أنّ أباه حدثه عن جدّته أسماء بنت أبي بكر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خرجَ رسولُ الله ﷺ، وخرجَ معَه أَبو بكر، احتَملَ أَبو بكرٍ مالَه كلَّه معَه؛ خمسةَ آلافِ دِرهم، أو ستّةَ آلافِ دِرهم، قالت: وانطَلقَ بها معَه.  </w:t>
      </w:r>
      <w:r>
        <w:rPr>
          <w:color w:val="000000"/>
          <w:rtl w:val="1"/>
        </w:rPr>
        <w:t xml:space="preserve">قالت: فدَخلَ علَينا جدِّي أبو قُحافةَ وقد ذَهبَ بَصَرُه، فقال: واللهِ إنِّي لأُراهُ قد فجَعَكم بمالِه مع نفْسِه، قالت: قلت: كلّا يا أَبَهْ، إنّه قد ترك لنا خيرًا كثيرًا، قالت: فأَخذتُ أَحجارًا، فوضَعتُها في كُوّةِ البيت، كان أَبي يضعُ فيها مالَه، ثم وضعتُ عليها ثوبًا، ثم أَخذتُ بيَدِه، فقلت: يا أَبَهْ، ضع يدَكَ على هذا المال، قالت: فوضعَ يدَه عليه، فقال: لا بأس، إن كان قد ترَكَ لكُم هذا فقد أَحسَن، وفي هذا لكُم بَلاغ.  </w:t>
      </w:r>
      <w:r>
        <w:rPr>
          <w:color w:val="FF0000"/>
          <w:rtl w:val="1"/>
        </w:rPr>
        <w:t xml:space="preserve">قالت: ولا واللهِ ما تركَ لنا شيئًا، ولكنِّي قد أَردتُ أن أُسكِّنَ الشَّيخَ بذلك.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أبو بكر يصطحب معه ماله كله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