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تعالىوهو الذي يبدأ الخلق ثم يعيده-كتاب بدء الخلق-صحيح البخاري — رقم الحديث: 3190 — الرقم الفرعي: 99 — الرقم الأصلي: 3190</w:t>
        <w:br/>
      </w:r>
      <w:r>
        <w:rPr>
          <w:rtl w:val="1"/>
        </w:rPr>
        <w:t xml:space="preserve"> حدثنا محمد بن كثير أخبرنا سفيان عن جامع بن شداد عن صفوان بن مُحْرِز عن عمران بن حصين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نَفَرٌ من بني تَمِيمٍ إلى النّبيِّ ﷺ فقال: «يا بني تَمِيمٍ أبْشِرُوا» قالوا: بَشَّرْتَنا فأَعطِنا. فتَغَيَّرَ وجهُه،  </w:t>
      </w:r>
      <w:r>
        <w:rPr>
          <w:color w:val="FF0000"/>
          <w:rtl w:val="1"/>
        </w:rPr>
        <w:t xml:space="preserve">فجاءَه أَهلُ اليَمَنِ، فقال: «يا أهلَ اليَمَنِ اقبَلُوا البُشْرَى إذْ لم يَقبَلْها بَنُو تَمِيمٍ» قالوا: قَبِلْنا.  </w:t>
      </w:r>
      <w:r>
        <w:rPr>
          <w:color w:val="FF0000"/>
          <w:rtl w:val="1"/>
        </w:rPr>
        <w:t xml:space="preserve">فأخَذَ النبيُّ ﷺ يُحدِّثُ بَدْءَ الخَلْقِ والعَرْشِ،  </w:t>
      </w:r>
      <w:r>
        <w:rPr>
          <w:color w:val="FF0000"/>
          <w:rtl w:val="1"/>
        </w:rPr>
        <w:t xml:space="preserve">فجاءَ رجلٌ فقال: يا عِمْرانُ راحِلتُكَ تَفَلَّتَتْ. لَيتَني لم أقُم.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تميم - ما ورد في القبائل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