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11863 — الرقم الفرعي: 99 — الرقم الأصلي: 11863 — ج: 3 — ص: 91</w:t>
        <w:br/>
      </w:r>
      <w:r>
        <w:rPr>
          <w:rtl w:val="1"/>
        </w:rPr>
        <w:t xml:space="preserve"> حدثنا صفوان بن عيسى ثنا أنيس بن أبي يحيى عن أبيه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خَرَجَ علينا رسولُ الله ﷺ في مَرَضِه الذي ماتَ فيه وهو عَاصِبٌ رأسَه،  </w:t>
      </w:r>
      <w:r>
        <w:rPr>
          <w:color w:val="000000"/>
          <w:rtl w:val="1"/>
        </w:rPr>
        <w:t xml:space="preserve">قال: فاتبعتُه حتّى صَعِد على المِنبَر،  </w:t>
      </w:r>
      <w:r>
        <w:rPr>
          <w:color w:val="FF0000"/>
          <w:rtl w:val="1"/>
        </w:rPr>
        <w:t xml:space="preserve">قال: فقال: «إني الساعةَ لقائِمٌ على الحَوض»  </w:t>
      </w:r>
      <w:r>
        <w:rPr>
          <w:color w:val="FF0000"/>
          <w:rtl w:val="1"/>
        </w:rPr>
        <w:t xml:space="preserve">قال: ثم قال: «إنَّ عبدًا عُرِضَتْ عليه الدُّنيا وزِينتُها فاختارَ الآخِرَة»،  </w:t>
      </w:r>
      <w:r>
        <w:rPr>
          <w:color w:val="FF0000"/>
          <w:rtl w:val="1"/>
        </w:rPr>
        <w:t xml:space="preserve">فلم يَفطَنْ لها أَحدٌ مِن القومِ إلّا أبو بَكرٍ، فقال: بأَبي أَنتَ وأُمِّي، بل نَفدِيكَ بأَموالِنا وأَنفُسنا وأَولادِنا،  </w:t>
      </w:r>
      <w:r>
        <w:rPr>
          <w:color w:val="000000"/>
          <w:rtl w:val="1"/>
        </w:rPr>
        <w:t xml:space="preserve">قال: ثم هَبَطَ رسول الله ﷺ عن المِنبر، فما رُئي عليه حتى السَّاعة.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الزهد في الأموال ومتاع الدنيا - قيم الزهد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تخييره ﷺ بين الدنيا والآخرة - خصوصيات النبي ﷺ في أمور أخرى </w:t>
      </w:r>
    </w:p>
    <w:p>
      <w:pPr>
        <w:bidi w:val="1"/>
        <w:jc w:val="start"/>
      </w:pPr>
      <w:r>
        <w:rPr>
          <w:rtl w:val="1"/>
        </w:rPr>
        <w:t xml:space="preserve">الشرح: الدلالة: تفديتهم إياه ﷺ بآبائم وأمهاتهم - محبة الصحابة له ﷺ 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الحوض - معاينةُ النبيِّ ﷺ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