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من استمع وأنصت في الخطبة-كتاب الجمعة-صحيح مسلم — رقم الحديث: 857 — الرقم الفرعي: 2 — الرقم الأصلي: 857</w:t>
        <w:br/>
      </w:r>
      <w:r>
        <w:rPr>
          <w:rtl w:val="1"/>
        </w:rPr>
        <w:t xml:space="preserve"> وحدثنا يحيى بن يحيى و أبو بكر بن أبي شيبة و أبو كُريب ملاحظة قال يحيى:أخبرنا،وقال الآخران: حدثنا أبو معاوية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«مَن توضّأَ فأحسَنَ الوضوءَ،  </w:t>
      </w:r>
      <w:r>
        <w:rPr>
          <w:color w:val="FF0000"/>
          <w:rtl w:val="1"/>
        </w:rPr>
        <w:t xml:space="preserve">ثم أَتى الجُمُعةَ،  </w:t>
      </w:r>
      <w:r>
        <w:rPr>
          <w:color w:val="FF0000"/>
          <w:rtl w:val="1"/>
        </w:rPr>
        <w:t xml:space="preserve">فاستَمَعَ وأنصَتَ،  </w:t>
      </w:r>
      <w:r>
        <w:rPr>
          <w:color w:val="FF0000"/>
          <w:rtl w:val="1"/>
        </w:rPr>
        <w:t xml:space="preserve">غُفِر له ما بَينَه وبين الجُمُعة، وزيادةُ ثلاثةِ أيام،  </w:t>
      </w:r>
      <w:r>
        <w:rPr>
          <w:color w:val="FF0000"/>
          <w:rtl w:val="1"/>
        </w:rPr>
        <w:t xml:space="preserve">ومَن مَسَّ الحَصى فقد لَغا».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** قيمة النظام في صلاة الجمعة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