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الحجّ عن الحيّ إذا لم يستطع-كتاب المناسك-سنن ابن ماجة — رقم الحديث: 2908 — الرقم الفرعي: 99 — الرقم الأصلي: 2908</w:t>
        <w:br/>
      </w:r>
      <w:r>
        <w:rPr>
          <w:rtl w:val="1"/>
        </w:rPr>
        <w:t xml:space="preserve"> حدثنا محمد بن عبد الله بن نُمير ثنا أبو خالد الأحمر ثنا محمد بن كُريب عن أبيه عن ابن عبّاس قال:أخبرني حصين بن عوف</w:t>
        <w:br/>
      </w:r>
      <w:r>
        <w:rPr>
          <w:color w:val="FF0000"/>
          <w:rtl w:val="1"/>
        </w:rPr>
        <w:t xml:space="preserve">قال: قُلتُ: يا رَسولَ اللَّهِ، إِنَّ أَبِي أَدرَكَه الحَجُّ ولا يَستَطِيعُ أَن يَحُجَّ إِلَّا مُعتَرِضًا، فصَمَتَ ساعَةً، ثُمَّ قال: «حُجَّ عَن أَبيكَ».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صاحب عجائب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