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19023 — الرقم الفرعي: 99 — الرقم الأصلي: 19023</w:t>
        <w:br/>
      </w:r>
      <w:r>
        <w:rPr>
          <w:rtl w:val="1"/>
        </w:rPr>
        <w:t xml:space="preserve"> حدثنا عبد الرحمن بن مهديّ عن وهيب عن أبي واقد الليثيّ حدثني أبو أروى</w:t>
        <w:br/>
      </w:r>
      <w:r>
        <w:rPr>
          <w:color w:val="FF0000"/>
          <w:rtl w:val="1"/>
        </w:rPr>
        <w:t xml:space="preserve">كنتُ أُصلِّي مع النبيِّ ﷺ العَصرَ، ثُمَّ آتي الشَّجرةَ قَبلَ غُروبِ الشَّمسِ.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تعجيل صلاة العصر - صلاة العصر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