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صفة حجّة النبيّ صلى الله عليه وسلم-أول كتاب المناسك-سنن أبي داود — رقم الحديث: 1906 — الرقم الفرعي: 99 — الرقم الأصلي: 1906</w:t>
        <w:br/>
      </w:r>
      <w:r>
        <w:rPr>
          <w:rtl w:val="1"/>
        </w:rPr>
        <w:t xml:space="preserve"> حدثنا عبد الله بن مسلمة ثنا سليمان ملاحظة يعني ابن بلال ح وثنا أحمد بن حنبل ثنا عبد الوهاب الثقفيّ ملاحظة المعنى واحد عن جعفر بن محمد عن أبيه</w:t>
        <w:br/>
      </w:r>
      <w:r>
        <w:rPr>
          <w:color w:val="FF0000"/>
          <w:rtl w:val="1"/>
        </w:rPr>
        <w:t xml:space="preserve">أنَّ النبيَّ ﷺ صلَّى الظُّهرَ والعَصرَ بأذانٍ واحدٍ بِعرَفَةَ، ولم يُسبِّح بينَهما، وإقامَتَين،  </w:t>
      </w:r>
      <w:r>
        <w:rPr>
          <w:color w:val="FF0000"/>
          <w:rtl w:val="1"/>
        </w:rPr>
        <w:t xml:space="preserve">وصلَّى المَغربَ والعِشاء بجَمعٍ بأَذانٍ واحدٍ وإقامَتَين، ولم يُسبِّح بينَهما. </w:t>
      </w:r>
      <w:r>
        <w:rPr>
          <w:color w:val="000000"/>
          <w:rtl w:val="1"/>
        </w:rPr>
        <w:t xml:space="preserve">قال أَبو داود: هذا الحديثُ أَسندَه حاتِمُ بن إسماعيلَ في الحديث الطَّويلِ، ووافقَ حاتِمَ بنَ إسماعيلَ على إسنادِه محمدُ بنُ عليٍّ الجُعْفي، عن جعفرٍ، عن أَبيه، عن جابر، إلّا أنّه قال: فصلَّى المَغربَ والعتمَةَ بأذانٍ وإقامة.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