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931 — الرقم الفرعي: 99 — الرقم الأصلي: 931 — ج: 1 — ص: 115</w:t>
        <w:br/>
      </w:r>
      <w:r>
        <w:rPr>
          <w:rtl w:val="1"/>
        </w:rPr>
        <w:t xml:space="preserve"> حدثنا حجّاج حدثنا إسرائيل عن أبي إسحاق عن هانىء بن هانىء و هبيرة بن يَريم عن عليّ</w:t>
        <w:br/>
      </w:r>
      <w:r>
        <w:rPr>
          <w:color w:val="000000"/>
          <w:rtl w:val="1"/>
        </w:rPr>
        <w:t xml:space="preserve">أنّ ابنةَ حمزة تَبِعَتهُم تُنادي: يا عَمّ، يا عَمّ،  </w:t>
      </w:r>
      <w:r>
        <w:rPr>
          <w:color w:val="000000"/>
          <w:rtl w:val="1"/>
        </w:rPr>
        <w:t xml:space="preserve">فتناولها عليٌّ، فأخذ بيدِها، وقال لفاطمة: دُونَكِ ابنةَ عَمِّك فحَوِّليها،  </w:t>
      </w:r>
      <w:r>
        <w:rPr>
          <w:color w:val="000000"/>
          <w:rtl w:val="1"/>
        </w:rPr>
        <w:t xml:space="preserve">فاختصَم فيها عليٌّ وزيدٌ وجعفرٌ،  </w:t>
      </w:r>
      <w:r>
        <w:rPr>
          <w:color w:val="000000"/>
          <w:rtl w:val="1"/>
        </w:rPr>
        <w:t xml:space="preserve">فقال عليٌّ: أَنا أَخذتُها وهي ابنةُ عَمِّي،  </w:t>
      </w:r>
      <w:r>
        <w:rPr>
          <w:color w:val="000000"/>
          <w:rtl w:val="1"/>
        </w:rPr>
        <w:t xml:space="preserve">وقال جعفر: ابنةُ عمّي وخالتُها تَحتِي،  </w:t>
      </w:r>
      <w:r>
        <w:rPr>
          <w:color w:val="000000"/>
          <w:rtl w:val="1"/>
        </w:rPr>
        <w:t xml:space="preserve">وقال زيد: ابنةُ أَخِي.  </w:t>
      </w:r>
      <w:r>
        <w:rPr>
          <w:color w:val="000000"/>
          <w:rtl w:val="1"/>
        </w:rPr>
        <w:t xml:space="preserve">فقضَى بها رسولُ الله ﷺ لخالَتِها،  </w:t>
      </w:r>
      <w:r>
        <w:rPr>
          <w:color w:val="000000"/>
          <w:rtl w:val="1"/>
        </w:rPr>
        <w:t xml:space="preserve">وقال: «الخالةُ بمنزلةِ الأمِّ»  </w:t>
      </w:r>
      <w:r>
        <w:rPr>
          <w:color w:val="FF0000"/>
          <w:rtl w:val="1"/>
        </w:rPr>
        <w:t xml:space="preserve">ثُمّ قال لعليّ: «أنتَ مِنِّي وأنا منك»  </w:t>
      </w:r>
      <w:r>
        <w:rPr>
          <w:color w:val="FF0000"/>
          <w:rtl w:val="1"/>
        </w:rPr>
        <w:t xml:space="preserve">وقال لجعفر: «أَشبَهْتَ خَلْقي وخُلُقي»  </w:t>
      </w:r>
      <w:r>
        <w:rPr>
          <w:color w:val="FF0000"/>
          <w:rtl w:val="1"/>
        </w:rPr>
        <w:t xml:space="preserve">وقال لزيد: «أَنتَ أَخونا ومَولانا»،  </w:t>
      </w:r>
      <w:r>
        <w:rPr>
          <w:color w:val="000000"/>
          <w:rtl w:val="1"/>
        </w:rPr>
        <w:t xml:space="preserve">فقال له عليّ: يا رسولَ الله، ألا تَزوَّجُ ابنةَ حمزة؟ فقال: «إنَّها ابنةُ أَخي مِن الرَّضَاعة».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مكانة خديجة وعلي وجعفر وحمزة عند النبي ﷺ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