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مرض النبيّ صلى الله عليه وسلم،ووفاته-كتاب المغازي-صحيح البخاري — رقم الحديث: 4446 — الرقم الفرعي: 99 — الرقم الأصلي: 4446</w:t>
        <w:br/>
      </w:r>
      <w:r>
        <w:rPr>
          <w:rtl w:val="1"/>
        </w:rPr>
        <w:t xml:space="preserve"> حدثنا عبد الله بن يوسف حدثنا الليث قال:حدثني ابن الهاد عن عبد الرحمن بن القاسم عن أبيه عن عائشة</w:t>
        <w:br/>
      </w:r>
      <w:r>
        <w:rPr>
          <w:color w:val="FF0000"/>
          <w:rtl w:val="1"/>
        </w:rPr>
        <w:t xml:space="preserve">قالت: ماتَ النبيُّ ﷺ وإنَّه لَبَينَ حاقِنَتي وذاقِنَتي،  </w:t>
      </w:r>
      <w:r>
        <w:rPr>
          <w:color w:val="000000"/>
          <w:rtl w:val="1"/>
        </w:rPr>
        <w:t xml:space="preserve">فلا أكرَهُ شِدّةَ الموتِ لأحدٍ أبدًا بعدَ النبيِّ ﷺ. </w:t>
      </w:r>
    </w:p>
    <w:p>
      <w:pPr>
        <w:bidi w:val="1"/>
        <w:jc w:val="start"/>
      </w:pPr>
      <w:r>
        <w:rPr>
          <w:rtl w:val="1"/>
        </w:rPr>
        <w:t>الشرح: الدلالة: سكرات الموت وشدته - عاشرًا: قبض الروح</w:t>
      </w:r>
    </w:p>
    <w:p>
      <w:pPr>
        <w:bidi w:val="1"/>
        <w:jc w:val="start"/>
      </w:pPr>
      <w:r>
        <w:rPr>
          <w:rtl w:val="1"/>
        </w:rPr>
        <w:t>الشرح: الدلالة: لحظة الفراق ووفاة النبي صلى الله عليه وسلم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