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التختم في اليمين أو اليسار-كتاب الخاتم-سنن أبي داود — رقم الحديث: 4229 — الرقم الفرعي: 99 — الرقم الأصلي: 4229</w:t>
        <w:br/>
      </w:r>
      <w:r>
        <w:rPr>
          <w:rtl w:val="1"/>
        </w:rPr>
        <w:t xml:space="preserve"> حدثنا عبد الله بن سعيد ثنا يونس بن بكير عن محمد بن إسحاق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على الصَّلْتِ بنِ عبدِ الله بنِ نَوفَلِ بن الحارثِ بنِ عبدِ المُطَّلِب خاتَمًا في خِنْصِره اليُمنَى،  </w:t>
      </w:r>
      <w:r>
        <w:rPr>
          <w:color w:val="000000"/>
          <w:rtl w:val="1"/>
        </w:rPr>
        <w:t xml:space="preserve">فقلتُ: ما هذا؟  </w:t>
      </w:r>
      <w:r>
        <w:rPr>
          <w:color w:val="FF0000"/>
          <w:rtl w:val="1"/>
        </w:rPr>
        <w:t xml:space="preserve">قال: رأيتُ ابنَ عباس يَلبَس خاتِمَه هكذا، وجعل فَصَّهُ على ظَهرِها،  </w:t>
      </w:r>
      <w:r>
        <w:rPr>
          <w:color w:val="FF0000"/>
          <w:rtl w:val="1"/>
        </w:rPr>
        <w:t xml:space="preserve">قال: ولا يُخالُ ابنُ عباس إلّا وقد كان يَذكُرُ أنَّ رسولَ الله ﷺ كان يَلبَسُ خاتِمَه كذلك.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كيفية التختم - التختم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