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الطلاق قبل النكاح-تفريع أبواب الطلاق-سنن أبي داود — رقم الحديث: 2190 — الرقم الفرعي: 99 — الرقم الأصلي: 2190</w:t>
        <w:br/>
      </w:r>
      <w:r>
        <w:rPr>
          <w:rtl w:val="1"/>
        </w:rPr>
        <w:t xml:space="preserve"> حدثنا مسلم بن إبراهيم ثنا هشام ح وثنا ابن الصباح ثنا عبد العزيز بن عبد الصمد قالا:ثنا مطر الوراق عن عمرو بن شعيب عن أبيه عن جدّه أنّ النبيّ صلى الله عليه وسلم</w:t>
        <w:br/>
      </w:r>
      <w:r>
        <w:rPr>
          <w:color w:val="FF0000"/>
          <w:rtl w:val="1"/>
        </w:rPr>
        <w:t xml:space="preserve">قال: «لا طَلاقَ إلا فيما تَمْلِكُ، ولا عِتقَ إلا فيما تَمْلِكُ، ولا بَيْعَ إلا فيما تَملِكُ».  </w:t>
      </w:r>
      <w:r>
        <w:rPr>
          <w:color w:val="FF0000"/>
          <w:rtl w:val="1"/>
        </w:rPr>
        <w:t xml:space="preserve">زاد ابنُ الصَّبَّاح: «ولا وَفَاءَ نَذرٍ إلا فيما تَمْلِكُ».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