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وقت العشاء الآخرة-كتاب الصلاة-سنن أبي داود — رقم الحديث: 420 — الرقم الفرعي: 99 — الرقم الأصلي: 420</w:t>
        <w:br/>
      </w:r>
      <w:r>
        <w:rPr>
          <w:rtl w:val="1"/>
        </w:rPr>
        <w:t xml:space="preserve"> حدثنا عثمان بن أبي شيبة ثنا جرير عن منصور عن الحكم عن نافع عن عبد الله بن عمر</w:t>
        <w:br/>
      </w:r>
      <w:r>
        <w:rPr>
          <w:color w:val="000000"/>
          <w:rtl w:val="1"/>
        </w:rPr>
        <w:t xml:space="preserve">قال: مَكَثنا ذاتَ ليلةٍ ننتَظرُ رسولَ الله ﷺ لصلاةِ العِشاء،  </w:t>
      </w:r>
      <w:r>
        <w:rPr>
          <w:color w:val="000000"/>
          <w:rtl w:val="1"/>
        </w:rPr>
        <w:t xml:space="preserve">فخَرَجَ إلينا حينَ ذَهبَ ثُلثُ اللَّيل، أو بعدَه، فلا نَدري أَشَيءٌ شَغَلَه أَم غيرُ ذلك،  </w:t>
      </w:r>
      <w:r>
        <w:rPr>
          <w:color w:val="FF0000"/>
          <w:rtl w:val="1"/>
        </w:rPr>
        <w:t xml:space="preserve">فقالَ حينَ خرَجَ: «أَتنتَظِرونَ هذه الصَّلاة؟ لولا أن تَثقُلَ على أُمَّتي لَصلَّيتُ بهم هذه السّاعةَ»  </w:t>
      </w:r>
      <w:r>
        <w:rPr>
          <w:color w:val="000000"/>
          <w:rtl w:val="1"/>
        </w:rPr>
        <w:t xml:space="preserve">ثمَّ أَمَر المؤذنَ فأقامَ الصلاة.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شفقته ﷺ على أمته بالتخفيف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