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4676 — الرقم الفرعي: 99 — الرقم الأصلي: 4676</w:t>
        <w:br/>
      </w:r>
      <w:r>
        <w:rPr>
          <w:rtl w:val="1"/>
        </w:rPr>
        <w:t xml:space="preserve"> حدثنا أحمد بن صالح قال:حدثني ابن وهب قال:أخبرني يونس ح قال أحمد وحدثنا عنبَسة حدثنا يونس عن ابن شهاب قال:أخبرني عبد الرحمن بن كعب قال:أخبرني عبد الله بن كعب ملاحظة وكان قائد كعب من بنيه حين عَمِيَ قال:سمعت كعب بن مالك</w:t>
        <w:br/>
      </w:r>
      <w:r>
        <w:rPr>
          <w:color w:val="FF0000"/>
          <w:rtl w:val="1"/>
        </w:rPr>
        <w:t xml:space="preserve">في حديثِه: {وَعَلَى الثَّلَاثَةِ الَّذِينَ خُلِّفُوا} [التوبة:118]، قال في آخرِ حديثِه:  </w:t>
      </w:r>
      <w:r>
        <w:rPr>
          <w:color w:val="FF0000"/>
          <w:rtl w:val="1"/>
        </w:rPr>
        <w:t xml:space="preserve">إنَّ من تَوْبَتي أنْ أنْخَلِعَ من مالي صَدَقةً إلى الله ورسولِه، فقال النبيُّ ﷺ: «أمسِكْ بعضَ مالِكَ، فهو خيرٌ لَكَ».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تأديب الجند ونظام العقوبات العسكري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