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المسلمون في ذمة الله عزّ وجلّ-كتاب الفتن-سنن ابن ماجة — رقم الحديث: 3946 — الرقم الفرعي: 99 — الرقم الأصلي: 3946</w:t>
        <w:br/>
      </w:r>
      <w:r>
        <w:rPr>
          <w:rtl w:val="1"/>
        </w:rPr>
        <w:t xml:space="preserve"> حدثنا محمد بن بشّار ثنا رَوْح بن عُبادة ثنا أشعث عن الحسن عن سَمُرة بن جندب عن النبي صلى الله عليه وسلم</w:t>
        <w:br/>
      </w:r>
      <w:r>
        <w:rPr>
          <w:color w:val="FF0000"/>
          <w:rtl w:val="1"/>
        </w:rPr>
        <w:t xml:space="preserve">«مَن صلَّى الصُّبحَ فهو في ذِمّةِ الله عزَّ وجلّ». 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أهل الصلاة يبقَون في ذمة الله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