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كراهية حرق العدوّ بالنار-كتاب الجهاد-سنن أبي داود — رقم الحديث: 2673 — الرقم الفرعي: 99 — الرقم الأصلي: 2673</w:t>
        <w:br/>
      </w:r>
      <w:r>
        <w:rPr>
          <w:rtl w:val="1"/>
        </w:rPr>
        <w:t xml:space="preserve"> حدثنا سعيد بن منصور ثنا مغيرة بن عبد الرحمن الحِزاميّ عن أبي الزناد حدثني محمد بن حمزة الأسلميّ عن أبيه</w:t>
        <w:br/>
      </w:r>
      <w:r>
        <w:rPr>
          <w:color w:val="FF0000"/>
          <w:rtl w:val="1"/>
        </w:rPr>
        <w:t xml:space="preserve">أنَّ رسولَ الله ﷺ أمَّرَه على سَرِيةٍ، قال: فخَرجْتُ فيها،  </w:t>
      </w:r>
      <w:r>
        <w:rPr>
          <w:color w:val="FF0000"/>
          <w:rtl w:val="1"/>
        </w:rPr>
        <w:t xml:space="preserve">وقال: «إنْ وَجدتُم فُلانًا فأحرِقُوه بالنّار»،  </w:t>
      </w:r>
      <w:r>
        <w:rPr>
          <w:color w:val="FF0000"/>
          <w:rtl w:val="1"/>
        </w:rPr>
        <w:t xml:space="preserve">فولَّيتُ، فنادَاني، فرجَعتُ إليه، فقال: «إنْ وَجَدتُم فُلانًا فاقتُلوه ولا تُحرِقُوه، فإنه لا يُعذِّب بالنارِ إلا ربُّ النارِ».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التصور الإسلامي للالوهية - التصور الإسلامي</w:t>
      </w:r>
    </w:p>
    <w:p>
      <w:pPr>
        <w:bidi w:val="1"/>
        <w:jc w:val="start"/>
      </w:pPr>
      <w:r>
        <w:rPr>
          <w:rtl w:val="1"/>
        </w:rPr>
        <w:t>الشرح: الدلالة: أخلاقيات الجهاد في سبيل الله - قيم الجهاد في سبيل الله</w:t>
      </w:r>
    </w:p>
    <w:p>
      <w:pPr>
        <w:bidi w:val="1"/>
        <w:jc w:val="start"/>
      </w:pPr>
      <w:r>
        <w:rPr>
          <w:rtl w:val="1"/>
        </w:rPr>
        <w:t>الشرح: الدلالة: الاغتيال. - الجهاد العسكري (القتال)</w:t>
      </w:r>
    </w:p>
    <w:p>
      <w:pPr>
        <w:bidi w:val="1"/>
        <w:jc w:val="start"/>
      </w:pPr>
      <w:r>
        <w:rPr>
          <w:rtl w:val="1"/>
        </w:rPr>
        <w:t>الشرح: الدلالة: ناسخ الحديث ومنسوخه - علوم متعلقة بالمتن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تصحيح الخطأ - أساليب التقويم</w:t>
      </w:r>
    </w:p>
    <w:p>
      <w:pPr>
        <w:bidi w:val="1"/>
        <w:jc w:val="start"/>
      </w:pPr>
      <w:r>
        <w:rPr>
          <w:rtl w:val="1"/>
        </w:rPr>
        <w:t>الشرح: الدلالة: قيمة تفويض السلطة - القيم السياسية والإدارية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