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1723 — الرقم الفرعي: 99 — الرقم الأصلي: 1723</w:t>
        <w:br/>
      </w:r>
      <w:r>
        <w:rPr>
          <w:rtl w:val="1"/>
        </w:rPr>
        <w:t xml:space="preserve"> حدثنا يحيى بن سعيد عن شعبة حدثني بُرَيد بن أبي مريم عن أبي الحَوْراء السعديّ</w:t>
        <w:br/>
      </w:r>
      <w:r>
        <w:rPr>
          <w:color w:val="000000"/>
          <w:rtl w:val="1"/>
        </w:rPr>
        <w:t xml:space="preserve">قال: قلتُ للحَسَنِ بنِ عَليٍّ: ما تَذكُرُ مِن رَسولِ اللهِ ﷺ؟ قال: أَذكُرُ أَنِّي أَخَذتُ تَمرَةً مِن تَمرِ الصَّدَقَةِ، فأَلقَيتُها في فَمي،  </w:t>
      </w:r>
      <w:r>
        <w:rPr>
          <w:color w:val="FF0000"/>
          <w:rtl w:val="1"/>
        </w:rPr>
        <w:t xml:space="preserve">فانتَزَعَها رَسولُ الله ﷺ بِلُعابِها، فأَلقاها في التَّمرِ. فقال لَه رَجُلٌ ما عَلَيكَ لَو أَكَلَ هذه التَّمرَةَ؟ قال: «إِنَّا لا نَأكُلُ الصَّدَقَةَ».  </w:t>
      </w:r>
      <w:r>
        <w:rPr>
          <w:color w:val="000000"/>
          <w:rtl w:val="1"/>
        </w:rPr>
        <w:t xml:space="preserve">قال: وكان يقول: «دَع ما يَرِيبُك إلى ما لا يَرِيبُكَ، فإِنَّ الصِّدقَ طُمَأنِينَةٌ، وإِنَّ الكَذِبَ رِيبَةٌ».  </w:t>
      </w:r>
      <w:r>
        <w:rPr>
          <w:color w:val="000000"/>
          <w:rtl w:val="1"/>
        </w:rPr>
        <w:t xml:space="preserve">قال: وكان يُعَلِّمُنَا هذا الدُّعَاءَ: «اللهُمَّ اهدِني فيمَن هَدَيتَ، وعافني فيمَن عافَيتَ، وتَوَلَّنِي فيمَن تَوَلَّيتَ، وبَارِك لِي فيما أَعطَيتَ، وقني شَرَّ ما قَضَيتَ، إِنَّه لا يَذِلُّ مَن وَالَيتَ - ورُبَّما قال - تَبَارَكتَ رَبَّنا وتَعالَيتَ».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النبي صلى الله عليه وسلم وآل بيته ومواليهم - الذين لا تحلُّ لهم الزكاة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