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177 — الرقم الفرعي: 99 — الرقم الأصلي: 177 — ج: 1 — ص: 26</w:t>
        <w:br/>
      </w:r>
      <w:r>
        <w:rPr>
          <w:rtl w:val="1"/>
        </w:rPr>
        <w:t xml:space="preserve"> حدثنا جرير عن عبد الملك بن عمير عن جابر بن سمُرة</w:t>
        <w:br/>
      </w:r>
      <w:r>
        <w:rPr>
          <w:color w:val="000000"/>
          <w:rtl w:val="1"/>
        </w:rPr>
        <w:t xml:space="preserve">خَطَبَ عُمَرُ النَّاسَ بِالْجَابِيَةِ، فَقَالَ: إِنَّ رَسُولَ اللهِ ﷺ قَامَ فِي مِثْلِ مَقَامِي هَذَا، فَقَالَ: «أَحْسِنُوا إِلَى أَصْحَابِي، ثُمَّ الَّذِينَ يَلُونَهُمْ، ثُمَّ الَّذِينَ يَلُونَهُمْ،  </w:t>
      </w:r>
      <w:r>
        <w:rPr>
          <w:color w:val="000000"/>
          <w:rtl w:val="1"/>
        </w:rPr>
        <w:t xml:space="preserve">ثُمَّ يَجِيءُ قَوْمٌ يَحْلِفُ أَحَدُهُمْ عَلَى الْيَمِينِ قَبْلَ أَنْ يُسْتَحْلَفَ عَلَيْهَا، وَيَشْهَدُ عَلَى الشَّهَادَةِ قَبْلَ أَنْ يُسْتَشْهَدَ،  </w:t>
      </w:r>
      <w:r>
        <w:rPr>
          <w:color w:val="000000"/>
          <w:rtl w:val="1"/>
        </w:rPr>
        <w:t xml:space="preserve">فَمَنْ أَحَبَّ مِنْكُمْ أَنْ يَنَالَ بُحْبُوحَةَ الْجَنَّةِ، فَلْيَلْزَمُ الْجَمَاعَةَ، فَإِنَّ الشَّيْطَانَ مَعَ الْوَاحِدِ، وَهُوَ مِنَ الِاثْنَيْنِ أَبْعَدُ،  </w:t>
      </w:r>
      <w:r>
        <w:rPr>
          <w:color w:val="000000"/>
          <w:rtl w:val="1"/>
        </w:rPr>
        <w:t xml:space="preserve">وَلا يَخْلُوَنَّ رَجُلٌ بِامْرَأَةٍ فَإِنَّ ثَالِثَهُمَا الشَّيْطَانُ، وَمَنْ كَانَ مِنْكُمْ تَسُرُّهُ حَسَنَتُهُ وَتَسُوؤُهُ سَيِّئَتُهُ، فَهُوَ مُؤْمِنٌ»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