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الاضطجاع بعدها-كتاب الصلاة-سنن أبي داود — رقم الحديث: 1264 — الرقم الفرعي: 99 — الرقم الأصلي: 1264</w:t>
        <w:br/>
      </w:r>
      <w:r>
        <w:rPr>
          <w:rtl w:val="1"/>
        </w:rPr>
        <w:t xml:space="preserve"> حدثنا عبّاس العنبريّ و زياد بن يحيى قالا:ثنا سهل بن حمّاد عن أبي مكين ثنا أبو الفضل ملاحظة رجُل مِن الأنصار عن مسلم بن أبي بكرة عن أبيه</w:t>
        <w:br/>
      </w:r>
      <w:r>
        <w:rPr>
          <w:color w:val="FF0000"/>
          <w:rtl w:val="1"/>
        </w:rPr>
        <w:t xml:space="preserve">قال: خرجتُ مع النّبيِّ ﷺ لِصَلاةِ الصُّبح، </w:t>
      </w:r>
      <w:r>
        <w:rPr>
          <w:color w:val="FF0000"/>
          <w:rtl w:val="1"/>
        </w:rPr>
        <w:t xml:space="preserve">فكان لا يَمرُّ برجُلٍ إلّا ناداهُ بالصَّلاةِ، أو حرَّكَه برِجلِه.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آداب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