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إقامة الحدّ في المسجد-كتاب الحدود-سنن أبي داود — رقم الحديث: 4490 — الرقم الفرعي: 99 — الرقم الأصلي: 4490</w:t>
        <w:br/>
      </w:r>
      <w:r>
        <w:rPr>
          <w:rtl w:val="1"/>
        </w:rPr>
        <w:t xml:space="preserve"> حدثنا هشام بن عمار ثنا صدقة ملاحظة يعني ابن خالد ثنا الشعيثي عن زفر بن وثيمة عن حكيم بن حزام</w:t>
        <w:br/>
      </w:r>
      <w:r>
        <w:rPr>
          <w:color w:val="000000"/>
          <w:rtl w:val="1"/>
        </w:rPr>
        <w:t xml:space="preserve">أنّه قال:  </w:t>
      </w:r>
      <w:r>
        <w:rPr>
          <w:color w:val="FF0000"/>
          <w:rtl w:val="1"/>
        </w:rPr>
        <w:t xml:space="preserve">نَهى رسولُ الله ﷺ أن يُستَقادَ في المَسجدِ،  </w:t>
      </w:r>
      <w:r>
        <w:rPr>
          <w:color w:val="FF0000"/>
          <w:rtl w:val="1"/>
        </w:rPr>
        <w:t xml:space="preserve">وأن تُنشَدَ فيه الأَشعارُ،  </w:t>
      </w:r>
      <w:r>
        <w:rPr>
          <w:color w:val="FF0000"/>
          <w:rtl w:val="1"/>
        </w:rPr>
        <w:t xml:space="preserve">وأن تُقامَ فيه الحُدودُ.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إقامة الحدود في المسجد. - ما ينهى عنه في المسجد</w:t>
      </w:r>
    </w:p>
    <w:p>
      <w:pPr>
        <w:bidi w:val="1"/>
        <w:jc w:val="start"/>
      </w:pPr>
      <w:r>
        <w:rPr>
          <w:rtl w:val="1"/>
        </w:rPr>
        <w:t>الشرح: الدلالة: القود في المسجد. - ما ينهى عنه في المسجد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ما ورد في إنشاد الشعر في المسجد - المساجد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