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ولي العمد يرضى بالدية-كتاب الديات-سنن أبي داود — رقم الحديث: 4504 — الرقم الفرعي: 99 — الرقم الأصلي: 4504</w:t>
        <w:br/>
      </w:r>
      <w:r>
        <w:rPr>
          <w:rtl w:val="1"/>
        </w:rPr>
        <w:t xml:space="preserve"> حدثنا مُسدد بن مُسرهد ثنا يحيى بن سعيد ثنا ابن أبي ذئب قال:حدثني سعيد بن أبي سعيد قال:سمعت أبا شريح الكعبيّ يقول: قالَ رسولُ الله ﷺ:</w:t>
        <w:br/>
      </w:r>
      <w:r>
        <w:rPr>
          <w:color w:val="FF0000"/>
          <w:rtl w:val="1"/>
        </w:rPr>
        <w:t xml:space="preserve">«ألا إنكم معشرَ خُزاعَةَ قتلتُم هذا القتيلَ من هُذَيلٍ، وإنِّي عاقِلُهُ،  </w:t>
      </w:r>
      <w:r>
        <w:rPr>
          <w:color w:val="FF0000"/>
          <w:rtl w:val="1"/>
        </w:rPr>
        <w:t xml:space="preserve">فمن قُتِل لهُ بعدَ مقالتي هذه قتيلٌ، فأهلُهُ بينَ خِيَرَتَينِ: بين أن يأخُذوا العَقْلَ، أو يَقتُلُوا».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الدية على العاقلة - من تجب عليه الدية</w:t>
      </w:r>
    </w:p>
    <w:p>
      <w:pPr>
        <w:bidi w:val="1"/>
        <w:jc w:val="start"/>
      </w:pPr>
      <w:r>
        <w:rPr>
          <w:rtl w:val="1"/>
        </w:rPr>
        <w:t>الشرح: الدلالة: عفو أولياء الدم - القتل العمد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